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223" w:rsidRDefault="00E55C84">
      <w:r>
        <w:rPr>
          <w:rFonts w:hint="eastAsia"/>
        </w:rPr>
        <w:t>様式第</w:t>
      </w:r>
      <w:r>
        <w:t>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</w:t>
      </w:r>
      <w:r>
        <w:t>)</w:t>
      </w:r>
    </w:p>
    <w:p w:rsidR="00540223" w:rsidRDefault="00540223"/>
    <w:p w:rsidR="00540223" w:rsidRDefault="00E55C84">
      <w:pPr>
        <w:jc w:val="center"/>
      </w:pPr>
      <w:r>
        <w:rPr>
          <w:rFonts w:hint="eastAsia"/>
        </w:rPr>
        <w:t>化製場</w:t>
      </w:r>
      <w:r>
        <w:t>(</w:t>
      </w:r>
      <w:r>
        <w:rPr>
          <w:rFonts w:hint="eastAsia"/>
        </w:rPr>
        <w:t>死亡獣畜取扱場</w:t>
      </w:r>
      <w:r>
        <w:t>)</w:t>
      </w:r>
      <w:r>
        <w:rPr>
          <w:rFonts w:hint="eastAsia"/>
        </w:rPr>
        <w:t>経営停止</w:t>
      </w:r>
      <w:r>
        <w:t>(</w:t>
      </w:r>
      <w:r>
        <w:rPr>
          <w:rFonts w:hint="eastAsia"/>
        </w:rPr>
        <w:t>廃止</w:t>
      </w:r>
      <w:r>
        <w:t>)</w:t>
      </w:r>
      <w:r>
        <w:rPr>
          <w:rFonts w:hint="eastAsia"/>
        </w:rPr>
        <w:t>届出書</w:t>
      </w:r>
    </w:p>
    <w:p w:rsidR="00540223" w:rsidRDefault="00540223">
      <w:pPr>
        <w:jc w:val="center"/>
      </w:pPr>
    </w:p>
    <w:p w:rsidR="00540223" w:rsidRDefault="00E55C84">
      <w:pPr>
        <w:jc w:val="right"/>
      </w:pPr>
      <w:r>
        <w:rPr>
          <w:rFonts w:hint="eastAsia"/>
        </w:rPr>
        <w:t xml:space="preserve">年　　月　　日　　</w:t>
      </w:r>
    </w:p>
    <w:p w:rsidR="00540223" w:rsidRDefault="00540223">
      <w:pPr>
        <w:jc w:val="right"/>
      </w:pPr>
    </w:p>
    <w:p w:rsidR="00540223" w:rsidRDefault="00E55C84">
      <w:r>
        <w:rPr>
          <w:rFonts w:hint="eastAsia"/>
        </w:rPr>
        <w:t xml:space="preserve">　　　茨城県知事　　　　殿</w:t>
      </w:r>
      <w:bookmarkStart w:id="0" w:name="_GoBack"/>
      <w:bookmarkEnd w:id="0"/>
    </w:p>
    <w:p w:rsidR="00540223" w:rsidRDefault="00540223"/>
    <w:p w:rsidR="00540223" w:rsidRDefault="00E55C84">
      <w:pPr>
        <w:spacing w:after="167"/>
        <w:jc w:val="right"/>
      </w:pPr>
      <w:r>
        <w:rPr>
          <w:rFonts w:hint="eastAsia"/>
        </w:rPr>
        <w:t>届出者住所</w:t>
      </w:r>
      <w:r>
        <w:t>(</w:t>
      </w:r>
      <w:r>
        <w:rPr>
          <w:rFonts w:hint="eastAsia"/>
        </w:rPr>
        <w:t>法人にあつては，主たる事務所の所在地</w:t>
      </w:r>
      <w:r>
        <w:t>)</w:t>
      </w:r>
      <w:r>
        <w:rPr>
          <w:rFonts w:hint="eastAsia"/>
        </w:rPr>
        <w:t xml:space="preserve">　　</w:t>
      </w:r>
    </w:p>
    <w:tbl>
      <w:tblPr>
        <w:tblW w:w="0" w:type="auto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95"/>
        <w:gridCol w:w="3150"/>
        <w:gridCol w:w="1369"/>
      </w:tblGrid>
      <w:tr w:rsidR="00540223">
        <w:trPr>
          <w:cantSplit/>
          <w:trHeight w:hRule="exact" w:val="140"/>
        </w:trPr>
        <w:tc>
          <w:tcPr>
            <w:tcW w:w="3995" w:type="dxa"/>
            <w:vMerge w:val="restart"/>
            <w:vAlign w:val="center"/>
          </w:tcPr>
          <w:p w:rsidR="00540223" w:rsidRDefault="00E55C84">
            <w:pPr>
              <w:jc w:val="right"/>
            </w:pPr>
            <w:r>
              <w:rPr>
                <w:rFonts w:hint="eastAsia"/>
              </w:rPr>
              <w:t>氏名</w:t>
            </w:r>
          </w:p>
        </w:tc>
        <w:tc>
          <w:tcPr>
            <w:tcW w:w="3150" w:type="dxa"/>
            <w:vMerge w:val="restart"/>
          </w:tcPr>
          <w:p w:rsidR="00540223" w:rsidRDefault="004701D5">
            <w:pPr>
              <w:ind w:left="113" w:right="21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page">
                        <wp:posOffset>41275</wp:posOffset>
                      </wp:positionH>
                      <wp:positionV relativeFrom="paragraph">
                        <wp:posOffset>5715</wp:posOffset>
                      </wp:positionV>
                      <wp:extent cx="1861185" cy="30099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61185" cy="300990"/>
                              </a:xfrm>
                              <a:prstGeom prst="bracketPair">
                                <a:avLst>
                                  <a:gd name="adj" fmla="val 9704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B2AE94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3.25pt;margin-top:.45pt;width:146.55pt;height:23.7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" o:allowincell="f" adj="2096" strokeweight=".5pt">
                      <w10:wrap anchorx="page"/>
                    </v:shape>
                  </w:pict>
                </mc:Fallback>
              </mc:AlternateContent>
            </w:r>
            <w:r w:rsidR="00E55C84">
              <w:rPr>
                <w:rFonts w:hint="eastAsia"/>
              </w:rPr>
              <w:t>法人にあつては，その名称並びに代表者の氏名及び住所</w:t>
            </w:r>
          </w:p>
        </w:tc>
        <w:tc>
          <w:tcPr>
            <w:tcW w:w="1369" w:type="dxa"/>
            <w:vAlign w:val="center"/>
          </w:tcPr>
          <w:p w:rsidR="00540223" w:rsidRDefault="00E55C84">
            <w:r>
              <w:rPr>
                <w:rFonts w:hint="eastAsia"/>
              </w:rPr>
              <w:t xml:space="preserve">　</w:t>
            </w:r>
          </w:p>
        </w:tc>
      </w:tr>
      <w:tr w:rsidR="00540223">
        <w:trPr>
          <w:cantSplit/>
          <w:trHeight w:val="280"/>
        </w:trPr>
        <w:tc>
          <w:tcPr>
            <w:tcW w:w="3995" w:type="dxa"/>
            <w:vMerge/>
            <w:vAlign w:val="center"/>
          </w:tcPr>
          <w:p w:rsidR="00540223" w:rsidRDefault="00540223">
            <w:pPr>
              <w:widowControl/>
              <w:wordWrap/>
              <w:overflowPunct/>
              <w:autoSpaceDE/>
              <w:autoSpaceDN/>
              <w:jc w:val="left"/>
            </w:pPr>
          </w:p>
        </w:tc>
        <w:tc>
          <w:tcPr>
            <w:tcW w:w="3150" w:type="dxa"/>
            <w:vMerge/>
            <w:vAlign w:val="center"/>
          </w:tcPr>
          <w:p w:rsidR="00540223" w:rsidRDefault="00540223">
            <w:pPr>
              <w:widowControl/>
              <w:wordWrap/>
              <w:overflowPunct/>
              <w:autoSpaceDE/>
              <w:autoSpaceDN/>
              <w:jc w:val="left"/>
            </w:pPr>
          </w:p>
        </w:tc>
        <w:tc>
          <w:tcPr>
            <w:tcW w:w="1369" w:type="dxa"/>
            <w:vAlign w:val="center"/>
          </w:tcPr>
          <w:p w:rsidR="00540223" w:rsidRDefault="00540223" w:rsidP="00E55C84">
            <w:pPr>
              <w:ind w:right="1430"/>
              <w:jc w:val="center"/>
              <w:rPr>
                <w:sz w:val="20"/>
              </w:rPr>
            </w:pPr>
          </w:p>
        </w:tc>
      </w:tr>
      <w:tr w:rsidR="00540223">
        <w:trPr>
          <w:cantSplit/>
          <w:trHeight w:hRule="exact" w:val="140"/>
        </w:trPr>
        <w:tc>
          <w:tcPr>
            <w:tcW w:w="3995" w:type="dxa"/>
            <w:vMerge/>
            <w:vAlign w:val="center"/>
          </w:tcPr>
          <w:p w:rsidR="00540223" w:rsidRDefault="00540223">
            <w:pPr>
              <w:widowControl/>
              <w:wordWrap/>
              <w:overflowPunct/>
              <w:autoSpaceDE/>
              <w:autoSpaceDN/>
              <w:jc w:val="left"/>
            </w:pPr>
          </w:p>
        </w:tc>
        <w:tc>
          <w:tcPr>
            <w:tcW w:w="3150" w:type="dxa"/>
            <w:vMerge/>
            <w:vAlign w:val="center"/>
          </w:tcPr>
          <w:p w:rsidR="00540223" w:rsidRDefault="00540223">
            <w:pPr>
              <w:widowControl/>
              <w:wordWrap/>
              <w:overflowPunct/>
              <w:autoSpaceDE/>
              <w:autoSpaceDN/>
              <w:jc w:val="left"/>
            </w:pPr>
          </w:p>
        </w:tc>
        <w:tc>
          <w:tcPr>
            <w:tcW w:w="1369" w:type="dxa"/>
            <w:vAlign w:val="center"/>
          </w:tcPr>
          <w:p w:rsidR="00540223" w:rsidRDefault="00E55C8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</w:tr>
    </w:tbl>
    <w:p w:rsidR="00540223" w:rsidRDefault="00540223"/>
    <w:p w:rsidR="00540223" w:rsidRDefault="00E55C84">
      <w:pPr>
        <w:ind w:left="210"/>
      </w:pPr>
      <w:r>
        <w:rPr>
          <w:rFonts w:hint="eastAsia"/>
        </w:rPr>
        <w:t xml:space="preserve">　化製場</w:t>
      </w:r>
      <w:r>
        <w:t>(</w:t>
      </w:r>
      <w:r>
        <w:rPr>
          <w:rFonts w:hint="eastAsia"/>
        </w:rPr>
        <w:t>死亡獣畜取扱場</w:t>
      </w:r>
      <w:r>
        <w:t>)</w:t>
      </w:r>
      <w:r>
        <w:rPr>
          <w:rFonts w:hint="eastAsia"/>
        </w:rPr>
        <w:t>の経営を停止</w:t>
      </w:r>
      <w:r>
        <w:t>(</w:t>
      </w:r>
      <w:r>
        <w:rPr>
          <w:rFonts w:hint="eastAsia"/>
        </w:rPr>
        <w:t>廃止</w:t>
      </w:r>
      <w:r>
        <w:t>)</w:t>
      </w:r>
      <w:r>
        <w:rPr>
          <w:rFonts w:hint="eastAsia"/>
        </w:rPr>
        <w:t>したので，茨城県化製場等に関する法律施行細則第</w:t>
      </w:r>
      <w:r>
        <w:t>5</w:t>
      </w:r>
      <w:r>
        <w:rPr>
          <w:rFonts w:hint="eastAsia"/>
        </w:rPr>
        <w:t>条の規定により届け出ます。</w:t>
      </w:r>
    </w:p>
    <w:p w:rsidR="00540223" w:rsidRDefault="00540223">
      <w:pPr>
        <w:ind w:left="210"/>
      </w:pPr>
    </w:p>
    <w:p w:rsidR="00540223" w:rsidRDefault="00E55C84">
      <w:pPr>
        <w:ind w:left="210"/>
      </w:pPr>
      <w:r>
        <w:t>1</w:t>
      </w:r>
      <w:r>
        <w:rPr>
          <w:rFonts w:hint="eastAsia"/>
        </w:rPr>
        <w:t xml:space="preserve">　化製場</w:t>
      </w:r>
      <w:r>
        <w:t>(</w:t>
      </w:r>
      <w:r>
        <w:rPr>
          <w:rFonts w:hint="eastAsia"/>
        </w:rPr>
        <w:t>死亡獣畜取扱場</w:t>
      </w:r>
      <w:r>
        <w:t>)</w:t>
      </w:r>
      <w:r>
        <w:rPr>
          <w:rFonts w:hint="eastAsia"/>
        </w:rPr>
        <w:t>の所在地</w:t>
      </w:r>
    </w:p>
    <w:p w:rsidR="00540223" w:rsidRDefault="00E55C84">
      <w:pPr>
        <w:ind w:left="210"/>
      </w:pPr>
      <w:r>
        <w:t>2</w:t>
      </w:r>
      <w:r>
        <w:rPr>
          <w:rFonts w:hint="eastAsia"/>
        </w:rPr>
        <w:t xml:space="preserve">　化製場</w:t>
      </w:r>
      <w:r>
        <w:t>(</w:t>
      </w:r>
      <w:r>
        <w:rPr>
          <w:rFonts w:hint="eastAsia"/>
        </w:rPr>
        <w:t>死亡獣畜取扱場</w:t>
      </w:r>
      <w:r>
        <w:t>)</w:t>
      </w:r>
      <w:r>
        <w:rPr>
          <w:rFonts w:hint="eastAsia"/>
        </w:rPr>
        <w:t>の名称</w:t>
      </w:r>
    </w:p>
    <w:p w:rsidR="00540223" w:rsidRDefault="00E55C84">
      <w:pPr>
        <w:ind w:left="210"/>
      </w:pPr>
      <w:r>
        <w:t>3</w:t>
      </w:r>
      <w:r>
        <w:rPr>
          <w:rFonts w:hint="eastAsia"/>
        </w:rPr>
        <w:t xml:space="preserve">　設置許可の年月日及び許可番号</w:t>
      </w:r>
    </w:p>
    <w:p w:rsidR="00540223" w:rsidRDefault="00E55C84">
      <w:pPr>
        <w:ind w:left="210"/>
      </w:pPr>
      <w:r>
        <w:t>4</w:t>
      </w:r>
      <w:r>
        <w:rPr>
          <w:rFonts w:hint="eastAsia"/>
        </w:rPr>
        <w:t xml:space="preserve">　経営停止</w:t>
      </w:r>
      <w:r>
        <w:t>(</w:t>
      </w:r>
      <w:r>
        <w:rPr>
          <w:rFonts w:hint="eastAsia"/>
        </w:rPr>
        <w:t>廃止</w:t>
      </w:r>
      <w:r>
        <w:t>)</w:t>
      </w:r>
      <w:r>
        <w:rPr>
          <w:rFonts w:hint="eastAsia"/>
        </w:rPr>
        <w:t>の期間又は年月日</w:t>
      </w:r>
    </w:p>
    <w:p w:rsidR="00540223" w:rsidRDefault="00E55C84">
      <w:pPr>
        <w:ind w:left="210"/>
      </w:pPr>
      <w:r>
        <w:t>5</w:t>
      </w:r>
      <w:r>
        <w:rPr>
          <w:rFonts w:hint="eastAsia"/>
        </w:rPr>
        <w:t xml:space="preserve">　経営停止</w:t>
      </w:r>
      <w:r>
        <w:t>(</w:t>
      </w:r>
      <w:r>
        <w:rPr>
          <w:rFonts w:hint="eastAsia"/>
        </w:rPr>
        <w:t>廃止</w:t>
      </w:r>
      <w:r>
        <w:t>)</w:t>
      </w:r>
      <w:r>
        <w:rPr>
          <w:rFonts w:hint="eastAsia"/>
        </w:rPr>
        <w:t>の理由</w:t>
      </w:r>
    </w:p>
    <w:p w:rsidR="00540223" w:rsidRDefault="00540223"/>
    <w:sectPr w:rsidR="00540223">
      <w:pgSz w:w="11906" w:h="16838" w:code="9"/>
      <w:pgMar w:top="1701" w:right="1701" w:bottom="1701" w:left="1701" w:header="851" w:footer="992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0223" w:rsidRDefault="00E55C84">
      <w:r>
        <w:separator/>
      </w:r>
    </w:p>
  </w:endnote>
  <w:endnote w:type="continuationSeparator" w:id="0">
    <w:p w:rsidR="00540223" w:rsidRDefault="00E55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0223" w:rsidRDefault="00E55C84">
      <w:r>
        <w:separator/>
      </w:r>
    </w:p>
  </w:footnote>
  <w:footnote w:type="continuationSeparator" w:id="0">
    <w:p w:rsidR="00540223" w:rsidRDefault="00E55C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hint="eastAsia"/>
      </w:rPr>
    </w:lvl>
  </w:abstractNum>
  <w:abstractNum w:abstractNumId="1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oNotHyphenateCaps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C84"/>
    <w:rsid w:val="004701D5"/>
    <w:rsid w:val="00540223"/>
    <w:rsid w:val="00E55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543589E-9FBC-41E6-BB45-5C35057D6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pPr>
      <w:ind w:left="210" w:hanging="210"/>
    </w:pPr>
  </w:style>
  <w:style w:type="paragraph" w:customStyle="1" w:styleId="010">
    <w:name w:val="┘：0/1"/>
    <w:basedOn w:val="a"/>
    <w:pPr>
      <w:ind w:firstLine="210"/>
    </w:pPr>
  </w:style>
  <w:style w:type="paragraph" w:customStyle="1" w:styleId="011">
    <w:name w:val="01：全角下"/>
    <w:basedOn w:val="a"/>
    <w:pPr>
      <w:ind w:left="210"/>
    </w:pPr>
  </w:style>
  <w:style w:type="paragraph" w:customStyle="1" w:styleId="012">
    <w:name w:val="01：全角上"/>
    <w:basedOn w:val="a"/>
    <w:pPr>
      <w:ind w:right="210"/>
      <w:jc w:val="right"/>
    </w:pPr>
  </w:style>
  <w:style w:type="paragraph" w:customStyle="1" w:styleId="01010">
    <w:name w:val="010：10倍下"/>
    <w:basedOn w:val="a"/>
    <w:pPr>
      <w:ind w:left="2100"/>
    </w:pPr>
  </w:style>
  <w:style w:type="paragraph" w:customStyle="1" w:styleId="022">
    <w:name w:val="02：2倍下"/>
    <w:basedOn w:val="a"/>
    <w:pPr>
      <w:ind w:left="420"/>
    </w:pPr>
  </w:style>
  <w:style w:type="paragraph" w:customStyle="1" w:styleId="0220">
    <w:name w:val="02：2倍上"/>
    <w:basedOn w:val="a"/>
    <w:pPr>
      <w:ind w:right="420"/>
      <w:jc w:val="right"/>
    </w:pPr>
  </w:style>
  <w:style w:type="paragraph" w:customStyle="1" w:styleId="033">
    <w:name w:val="03：3倍下"/>
    <w:basedOn w:val="a"/>
    <w:pPr>
      <w:ind w:left="630"/>
    </w:pPr>
  </w:style>
  <w:style w:type="paragraph" w:customStyle="1" w:styleId="0330">
    <w:name w:val="03：3倍上"/>
    <w:basedOn w:val="a"/>
    <w:pPr>
      <w:ind w:right="630"/>
      <w:jc w:val="right"/>
    </w:pPr>
  </w:style>
  <w:style w:type="paragraph" w:customStyle="1" w:styleId="044">
    <w:name w:val="04：4倍下"/>
    <w:basedOn w:val="a"/>
    <w:pPr>
      <w:ind w:left="840"/>
    </w:pPr>
  </w:style>
  <w:style w:type="paragraph" w:customStyle="1" w:styleId="0440">
    <w:name w:val="04：4倍上"/>
    <w:basedOn w:val="a"/>
    <w:pPr>
      <w:ind w:right="840"/>
      <w:jc w:val="right"/>
    </w:pPr>
  </w:style>
  <w:style w:type="paragraph" w:customStyle="1" w:styleId="055">
    <w:name w:val="05：5倍下"/>
    <w:basedOn w:val="a"/>
    <w:pPr>
      <w:ind w:left="1050"/>
    </w:pPr>
  </w:style>
  <w:style w:type="paragraph" w:customStyle="1" w:styleId="066">
    <w:name w:val="06：6倍下"/>
    <w:basedOn w:val="a"/>
    <w:pPr>
      <w:ind w:left="1260"/>
    </w:pPr>
  </w:style>
  <w:style w:type="paragraph" w:customStyle="1" w:styleId="077">
    <w:name w:val="07：7倍下"/>
    <w:basedOn w:val="a"/>
    <w:pPr>
      <w:ind w:left="1470"/>
    </w:pPr>
  </w:style>
  <w:style w:type="paragraph" w:customStyle="1" w:styleId="088">
    <w:name w:val="08：8倍下"/>
    <w:basedOn w:val="a"/>
    <w:pPr>
      <w:ind w:left="1680"/>
    </w:pPr>
  </w:style>
  <w:style w:type="paragraph" w:customStyle="1" w:styleId="099">
    <w:name w:val="09：9倍下"/>
    <w:basedOn w:val="a"/>
    <w:pPr>
      <w:ind w:left="1890"/>
    </w:pPr>
  </w:style>
  <w:style w:type="paragraph" w:customStyle="1" w:styleId="1010">
    <w:name w:val="10：10倍下"/>
    <w:basedOn w:val="a"/>
    <w:pPr>
      <w:ind w:left="2100"/>
    </w:pPr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Plain Text"/>
    <w:basedOn w:val="a"/>
    <w:semiHidden/>
    <w:rPr>
      <w:rFonts w:hAnsi="Courier New"/>
    </w:rPr>
  </w:style>
  <w:style w:type="paragraph" w:styleId="a7">
    <w:name w:val="Date"/>
    <w:basedOn w:val="a"/>
    <w:next w:val="a"/>
    <w:semiHidden/>
  </w:style>
  <w:style w:type="paragraph" w:styleId="a8">
    <w:name w:val="Normal Indent"/>
    <w:basedOn w:val="a"/>
    <w:semiHidden/>
    <w:pPr>
      <w:ind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企画部情報政策課</cp:lastModifiedBy>
  <cp:revision>3</cp:revision>
  <cp:lastPrinted>1999-05-13T10:03:00Z</cp:lastPrinted>
  <dcterms:created xsi:type="dcterms:W3CDTF">2021-01-15T07:00:00Z</dcterms:created>
  <dcterms:modified xsi:type="dcterms:W3CDTF">2021-01-15T07:02:00Z</dcterms:modified>
</cp:coreProperties>
</file>