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C1" w:rsidRPr="009D7DD9" w:rsidRDefault="009B215E">
      <w:pPr>
        <w:rPr>
          <w:rFonts w:ascii="Century" w:eastAsia="ＭＳ 明朝" w:hAnsi="Century" w:cs="Times New Roman"/>
          <w:color w:val="000000" w:themeColor="text1"/>
          <w:sz w:val="24"/>
          <w:szCs w:val="24"/>
        </w:rPr>
      </w:pPr>
      <w:bookmarkStart w:id="0" w:name="_GoBack"/>
      <w:bookmarkEnd w:id="0"/>
      <w:r w:rsidRPr="009D7DD9">
        <w:rPr>
          <w:rFonts w:ascii="Century" w:eastAsia="ＭＳ 明朝" w:hAnsi="Century" w:cs="Times New Roman" w:hint="eastAsia"/>
          <w:color w:val="000000" w:themeColor="text1"/>
          <w:sz w:val="24"/>
          <w:szCs w:val="24"/>
        </w:rPr>
        <w:t>様式第２号</w:t>
      </w:r>
    </w:p>
    <w:p w:rsidR="00A430C1" w:rsidRPr="009D7DD9" w:rsidRDefault="009B215E">
      <w:pPr>
        <w:jc w:val="center"/>
        <w:rPr>
          <w:rFonts w:ascii="Century" w:eastAsia="ＭＳ 明朝" w:hAnsi="Century" w:cs="Times New Roman"/>
          <w:color w:val="000000" w:themeColor="text1"/>
          <w:sz w:val="28"/>
          <w:szCs w:val="28"/>
        </w:rPr>
      </w:pPr>
      <w:r w:rsidRPr="009D7DD9">
        <w:rPr>
          <w:rFonts w:ascii="Century" w:eastAsia="ＭＳ 明朝" w:hAnsi="Century" w:cs="Times New Roman" w:hint="eastAsia"/>
          <w:color w:val="000000" w:themeColor="text1"/>
          <w:sz w:val="28"/>
          <w:szCs w:val="28"/>
        </w:rPr>
        <w:t>誓　約　書</w:t>
      </w:r>
    </w:p>
    <w:p w:rsidR="00A430C1" w:rsidRPr="009D7DD9" w:rsidRDefault="009B215E">
      <w:pPr>
        <w:jc w:val="right"/>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令和　　年　　月　　日</w:t>
      </w:r>
    </w:p>
    <w:p w:rsidR="00A430C1" w:rsidRPr="009D7DD9" w:rsidRDefault="00A430C1">
      <w:pPr>
        <w:rPr>
          <w:rFonts w:ascii="Century" w:eastAsia="ＭＳ 明朝" w:hAnsi="Century" w:cs="Times New Roman"/>
          <w:color w:val="000000" w:themeColor="text1"/>
          <w:sz w:val="24"/>
          <w:szCs w:val="24"/>
        </w:rPr>
      </w:pPr>
    </w:p>
    <w:p w:rsidR="00A430C1" w:rsidRPr="009D7DD9" w:rsidRDefault="009B215E">
      <w:pPr>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茨城県知事</w:t>
      </w:r>
      <w:r w:rsidRPr="009D7DD9">
        <w:rPr>
          <w:rFonts w:ascii="Century" w:eastAsia="ＭＳ 明朝" w:hAnsi="Century" w:cs="Times New Roman" w:hint="eastAsia"/>
          <w:color w:val="000000" w:themeColor="text1"/>
          <w:sz w:val="24"/>
          <w:szCs w:val="24"/>
        </w:rPr>
        <w:t xml:space="preserve">  </w:t>
      </w:r>
      <w:r w:rsidRPr="009D7DD9">
        <w:rPr>
          <w:rFonts w:ascii="Century" w:eastAsia="ＭＳ 明朝" w:hAnsi="Century" w:cs="Times New Roman" w:hint="eastAsia"/>
          <w:color w:val="000000" w:themeColor="text1"/>
          <w:sz w:val="24"/>
          <w:szCs w:val="24"/>
        </w:rPr>
        <w:t>殿</w:t>
      </w:r>
    </w:p>
    <w:p w:rsidR="00A430C1" w:rsidRPr="009D7DD9" w:rsidRDefault="00A430C1">
      <w:pPr>
        <w:rPr>
          <w:rFonts w:ascii="Century" w:eastAsia="ＭＳ 明朝" w:hAnsi="Century" w:cs="Times New Roman"/>
          <w:color w:val="000000" w:themeColor="text1"/>
          <w:sz w:val="24"/>
          <w:szCs w:val="24"/>
        </w:rPr>
      </w:pPr>
    </w:p>
    <w:p w:rsidR="00A430C1" w:rsidRPr="009D7DD9" w:rsidRDefault="009B215E">
      <w:pPr>
        <w:ind w:firstLineChars="1500" w:firstLine="360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（申請者）</w:t>
      </w:r>
    </w:p>
    <w:p w:rsidR="00A430C1" w:rsidRPr="009D7DD9" w:rsidRDefault="009B215E">
      <w:pPr>
        <w:ind w:firstLineChars="1600" w:firstLine="38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住所</w:t>
      </w:r>
    </w:p>
    <w:p w:rsidR="00A430C1" w:rsidRPr="009D7DD9" w:rsidRDefault="009B215E">
      <w:pPr>
        <w:ind w:firstLineChars="1600" w:firstLine="38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名称</w:t>
      </w:r>
    </w:p>
    <w:p w:rsidR="00A430C1" w:rsidRPr="009D7DD9" w:rsidRDefault="009B215E">
      <w:pPr>
        <w:ind w:firstLineChars="1600" w:firstLine="38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 xml:space="preserve">代表者氏名　　　　　　　　　　　　</w:t>
      </w:r>
    </w:p>
    <w:p w:rsidR="00A430C1" w:rsidRPr="009D7DD9" w:rsidRDefault="00A430C1">
      <w:pPr>
        <w:ind w:firstLineChars="1600" w:firstLine="3840"/>
        <w:rPr>
          <w:rFonts w:ascii="Century" w:eastAsia="ＭＳ 明朝" w:hAnsi="Century" w:cs="Times New Roman"/>
          <w:color w:val="000000" w:themeColor="text1"/>
          <w:sz w:val="24"/>
          <w:szCs w:val="24"/>
        </w:rPr>
      </w:pPr>
    </w:p>
    <w:p w:rsidR="00A430C1" w:rsidRPr="009D7DD9" w:rsidRDefault="00A430C1">
      <w:pPr>
        <w:ind w:firstLineChars="1600" w:firstLine="3840"/>
        <w:rPr>
          <w:rFonts w:ascii="Century" w:eastAsia="ＭＳ 明朝" w:hAnsi="Century" w:cs="Times New Roman"/>
          <w:color w:val="000000" w:themeColor="text1"/>
          <w:sz w:val="24"/>
          <w:szCs w:val="24"/>
        </w:rPr>
      </w:pPr>
    </w:p>
    <w:p w:rsidR="00A430C1" w:rsidRPr="009D7DD9" w:rsidRDefault="009B215E">
      <w:pPr>
        <w:ind w:firstLineChars="100" w:firstLine="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茨城県障害者雇用優良企業認定申請を行うにあたり、認定基準である下記事項をすべて満たしていることに相違ありません。</w:t>
      </w:r>
    </w:p>
    <w:p w:rsidR="00A430C1" w:rsidRPr="009D7DD9" w:rsidRDefault="00A430C1">
      <w:pPr>
        <w:ind w:firstLineChars="100" w:firstLine="240"/>
        <w:rPr>
          <w:rFonts w:ascii="Century" w:eastAsia="ＭＳ 明朝" w:hAnsi="Century" w:cs="Times New Roman"/>
          <w:color w:val="000000" w:themeColor="text1"/>
          <w:sz w:val="24"/>
          <w:szCs w:val="24"/>
        </w:rPr>
      </w:pPr>
    </w:p>
    <w:p w:rsidR="00A430C1" w:rsidRPr="009D7DD9" w:rsidRDefault="009B215E">
      <w:pPr>
        <w:jc w:val="center"/>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記</w:t>
      </w:r>
    </w:p>
    <w:p w:rsidR="00A430C1" w:rsidRPr="009D7DD9" w:rsidRDefault="00A430C1">
      <w:pPr>
        <w:rPr>
          <w:rFonts w:ascii="Century" w:eastAsia="ＭＳ 明朝" w:hAnsi="Century" w:cs="Times New Roman"/>
          <w:color w:val="000000" w:themeColor="text1"/>
          <w:szCs w:val="24"/>
        </w:rPr>
      </w:pPr>
    </w:p>
    <w:p w:rsidR="00A430C1" w:rsidRPr="009D7DD9" w:rsidRDefault="009B215E">
      <w:pPr>
        <w:ind w:leftChars="100" w:left="450" w:hangingChars="100" w:hanging="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（１）県内に本社があること又は本社は県外だが、県内の公共職業安定所に障害者雇用状況報告書を提出していること。</w:t>
      </w:r>
    </w:p>
    <w:p w:rsidR="00A430C1" w:rsidRPr="009D7DD9" w:rsidRDefault="009B215E">
      <w:pPr>
        <w:ind w:leftChars="100" w:left="450" w:hangingChars="100" w:hanging="240"/>
        <w:rPr>
          <w:rFonts w:ascii="ＭＳ 明朝" w:eastAsia="ＭＳ 明朝" w:hAnsi="ＭＳ 明朝" w:cs="Times New Roman"/>
          <w:color w:val="000000" w:themeColor="text1"/>
          <w:sz w:val="24"/>
          <w:szCs w:val="24"/>
        </w:rPr>
      </w:pPr>
      <w:r w:rsidRPr="009D7DD9">
        <w:rPr>
          <w:rFonts w:ascii="Century" w:eastAsia="ＭＳ 明朝" w:hAnsi="Century" w:cs="Times New Roman" w:hint="eastAsia"/>
          <w:color w:val="000000" w:themeColor="text1"/>
          <w:sz w:val="24"/>
          <w:szCs w:val="24"/>
        </w:rPr>
        <w:t>（２）障害者雇用率が法に基づく算定方法により</w:t>
      </w:r>
      <w:r w:rsidRPr="009D7DD9">
        <w:rPr>
          <w:rFonts w:ascii="ＭＳ 明朝" w:eastAsia="ＭＳ 明朝" w:hAnsi="ＭＳ 明朝" w:cs="Times New Roman" w:hint="eastAsia"/>
          <w:color w:val="000000" w:themeColor="text1"/>
          <w:sz w:val="24"/>
          <w:szCs w:val="24"/>
        </w:rPr>
        <w:t>2.</w:t>
      </w:r>
      <w:r w:rsidRPr="009D7DD9">
        <w:rPr>
          <w:rFonts w:ascii="ＭＳ 明朝" w:eastAsia="ＭＳ 明朝" w:hAnsi="ＭＳ 明朝" w:cs="Times New Roman"/>
          <w:color w:val="000000" w:themeColor="text1"/>
          <w:sz w:val="24"/>
          <w:szCs w:val="24"/>
        </w:rPr>
        <w:t>8</w:t>
      </w:r>
      <w:r w:rsidRPr="009D7DD9">
        <w:rPr>
          <w:rFonts w:ascii="ＭＳ 明朝" w:eastAsia="ＭＳ 明朝" w:hAnsi="ＭＳ 明朝" w:cs="Times New Roman" w:hint="eastAsia"/>
          <w:color w:val="000000" w:themeColor="text1"/>
          <w:sz w:val="24"/>
          <w:szCs w:val="24"/>
        </w:rPr>
        <w:t>％を達成していること又は過去３年間において法定雇用率を達成していること。なお、常用雇用労働者が4</w:t>
      </w:r>
      <w:r w:rsidRPr="009D7DD9">
        <w:rPr>
          <w:rFonts w:ascii="ＭＳ 明朝" w:eastAsia="ＭＳ 明朝" w:hAnsi="ＭＳ 明朝" w:cs="Times New Roman"/>
          <w:color w:val="000000" w:themeColor="text1"/>
          <w:sz w:val="24"/>
          <w:szCs w:val="24"/>
        </w:rPr>
        <w:t>0.0</w:t>
      </w:r>
      <w:r w:rsidRPr="009D7DD9">
        <w:rPr>
          <w:rFonts w:ascii="ＭＳ 明朝" w:eastAsia="ＭＳ 明朝" w:hAnsi="ＭＳ 明朝" w:cs="Times New Roman" w:hint="eastAsia"/>
          <w:color w:val="000000" w:themeColor="text1"/>
          <w:sz w:val="24"/>
          <w:szCs w:val="24"/>
        </w:rPr>
        <w:t>人未満の企業等については１名以上障害者を雇用していること。</w:t>
      </w:r>
    </w:p>
    <w:p w:rsidR="00A430C1" w:rsidRPr="009D7DD9" w:rsidRDefault="009B215E">
      <w:pPr>
        <w:ind w:leftChars="100" w:left="450" w:hangingChars="100" w:hanging="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（３）別表に掲げる項目（「職場環境」「雇用」「人的環境」「姿勢」）のそれぞれの区分において、１項目以上該当する取組を行っていること。</w:t>
      </w:r>
    </w:p>
    <w:p w:rsidR="00A430C1" w:rsidRPr="009D7DD9" w:rsidRDefault="009B215E">
      <w:pPr>
        <w:ind w:leftChars="100" w:left="450" w:hangingChars="100" w:hanging="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（４）特例子会社及び前条第３項に規定する障害者就労施設等でないこと。</w:t>
      </w:r>
    </w:p>
    <w:p w:rsidR="00A430C1" w:rsidRPr="009D7DD9" w:rsidRDefault="009B215E">
      <w:pPr>
        <w:ind w:leftChars="100" w:left="450" w:hangingChars="100" w:hanging="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（５）申請日から過去１年間以内に労働関係法令違反その他の認定にふさわしくない重大な事実がない者であること。</w:t>
      </w:r>
    </w:p>
    <w:p w:rsidR="00A430C1" w:rsidRPr="009D7DD9" w:rsidRDefault="009B215E">
      <w:pPr>
        <w:ind w:leftChars="100" w:left="450" w:hangingChars="100" w:hanging="240"/>
        <w:rPr>
          <w:rFonts w:ascii="Century" w:eastAsia="ＭＳ 明朝" w:hAnsi="Century" w:cs="Times New Roman"/>
          <w:color w:val="000000" w:themeColor="text1"/>
          <w:sz w:val="24"/>
          <w:szCs w:val="24"/>
        </w:rPr>
      </w:pPr>
      <w:r w:rsidRPr="009D7DD9">
        <w:rPr>
          <w:rFonts w:ascii="Century" w:eastAsia="ＭＳ 明朝" w:hAnsi="Century" w:cs="Times New Roman" w:hint="eastAsia"/>
          <w:color w:val="000000" w:themeColor="text1"/>
          <w:sz w:val="24"/>
          <w:szCs w:val="24"/>
        </w:rPr>
        <w:t>（６）企業の役員又は関係者が茨城県暴力団排除条例（平成２２年茨城県条例第３６号）第２条第１号又は同条第３号に規定する者でないこと。</w:t>
      </w: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A430C1">
      <w:pPr>
        <w:ind w:leftChars="100" w:left="450" w:hangingChars="100" w:hanging="240"/>
        <w:rPr>
          <w:rFonts w:ascii="Century" w:eastAsia="ＭＳ 明朝" w:hAnsi="Century" w:cs="Times New Roman"/>
          <w:color w:val="000000" w:themeColor="text1"/>
          <w:sz w:val="24"/>
          <w:szCs w:val="24"/>
        </w:rPr>
      </w:pPr>
    </w:p>
    <w:p w:rsidR="00A430C1" w:rsidRPr="009D7DD9" w:rsidRDefault="009B215E">
      <w:pPr>
        <w:rPr>
          <w:color w:val="000000" w:themeColor="text1"/>
        </w:rPr>
      </w:pPr>
      <w:r w:rsidRPr="009D7DD9">
        <w:rPr>
          <w:rFonts w:ascii="Century" w:eastAsia="ＭＳ 明朝" w:hAnsi="Century" w:cs="Times New Roman" w:hint="eastAsia"/>
          <w:color w:val="000000" w:themeColor="text1"/>
          <w:sz w:val="24"/>
          <w:szCs w:val="24"/>
        </w:rPr>
        <w:lastRenderedPageBreak/>
        <w:t>様式第２号　別表</w:t>
      </w:r>
    </w:p>
    <w:tbl>
      <w:tblPr>
        <w:tblStyle w:val="a3"/>
        <w:tblW w:w="9859" w:type="dxa"/>
        <w:tblInd w:w="-508" w:type="dxa"/>
        <w:tblLook w:val="04A0" w:firstRow="1" w:lastRow="0" w:firstColumn="1" w:lastColumn="0" w:noHBand="0" w:noVBand="1"/>
      </w:tblPr>
      <w:tblGrid>
        <w:gridCol w:w="582"/>
        <w:gridCol w:w="1119"/>
        <w:gridCol w:w="426"/>
        <w:gridCol w:w="1275"/>
        <w:gridCol w:w="3055"/>
        <w:gridCol w:w="2835"/>
        <w:gridCol w:w="567"/>
      </w:tblGrid>
      <w:tr w:rsidR="009D7DD9" w:rsidRPr="009D7DD9">
        <w:trPr>
          <w:trHeight w:val="285"/>
        </w:trPr>
        <w:tc>
          <w:tcPr>
            <w:tcW w:w="1701" w:type="dxa"/>
            <w:gridSpan w:val="2"/>
            <w:noWrap/>
            <w:hideMark/>
          </w:tcPr>
          <w:p w:rsidR="00A430C1" w:rsidRPr="009D7DD9" w:rsidRDefault="009B215E">
            <w:pPr>
              <w:jc w:val="center"/>
              <w:rPr>
                <w:color w:val="000000" w:themeColor="text1"/>
              </w:rPr>
            </w:pPr>
            <w:r w:rsidRPr="009D7DD9">
              <w:rPr>
                <w:rFonts w:hint="eastAsia"/>
                <w:color w:val="000000" w:themeColor="text1"/>
              </w:rPr>
              <w:t>大項目</w:t>
            </w:r>
          </w:p>
        </w:tc>
        <w:tc>
          <w:tcPr>
            <w:tcW w:w="1701" w:type="dxa"/>
            <w:gridSpan w:val="2"/>
            <w:noWrap/>
            <w:hideMark/>
          </w:tcPr>
          <w:p w:rsidR="00A430C1" w:rsidRPr="009D7DD9" w:rsidRDefault="009B215E">
            <w:pPr>
              <w:jc w:val="center"/>
              <w:rPr>
                <w:color w:val="000000" w:themeColor="text1"/>
              </w:rPr>
            </w:pPr>
            <w:r w:rsidRPr="009D7DD9">
              <w:rPr>
                <w:rFonts w:hint="eastAsia"/>
                <w:color w:val="000000" w:themeColor="text1"/>
              </w:rPr>
              <w:t>中項目</w:t>
            </w:r>
          </w:p>
        </w:tc>
        <w:tc>
          <w:tcPr>
            <w:tcW w:w="3055" w:type="dxa"/>
            <w:noWrap/>
            <w:hideMark/>
          </w:tcPr>
          <w:p w:rsidR="00A430C1" w:rsidRPr="009D7DD9" w:rsidRDefault="009B215E">
            <w:pPr>
              <w:jc w:val="center"/>
              <w:rPr>
                <w:color w:val="000000" w:themeColor="text1"/>
              </w:rPr>
            </w:pPr>
            <w:r w:rsidRPr="009D7DD9">
              <w:rPr>
                <w:rFonts w:hint="eastAsia"/>
                <w:color w:val="000000" w:themeColor="text1"/>
              </w:rPr>
              <w:t>内容</w:t>
            </w:r>
          </w:p>
        </w:tc>
        <w:tc>
          <w:tcPr>
            <w:tcW w:w="2835" w:type="dxa"/>
            <w:noWrap/>
            <w:hideMark/>
          </w:tcPr>
          <w:p w:rsidR="00A430C1" w:rsidRPr="009D7DD9" w:rsidRDefault="009B215E">
            <w:pPr>
              <w:jc w:val="center"/>
              <w:rPr>
                <w:color w:val="000000" w:themeColor="text1"/>
              </w:rPr>
            </w:pPr>
            <w:r w:rsidRPr="009D7DD9">
              <w:rPr>
                <w:rFonts w:hint="eastAsia"/>
                <w:color w:val="000000" w:themeColor="text1"/>
              </w:rPr>
              <w:t>具体的な取組例</w:t>
            </w:r>
          </w:p>
        </w:tc>
        <w:tc>
          <w:tcPr>
            <w:tcW w:w="567" w:type="dxa"/>
            <w:noWrap/>
            <w:hideMark/>
          </w:tcPr>
          <w:p w:rsidR="00A430C1" w:rsidRPr="009D7DD9" w:rsidRDefault="009B215E">
            <w:pPr>
              <w:jc w:val="center"/>
              <w:rPr>
                <w:color w:val="000000" w:themeColor="text1"/>
              </w:rPr>
            </w:pPr>
            <w:r w:rsidRPr="009D7DD9">
              <w:rPr>
                <w:rFonts w:hint="eastAsia"/>
                <w:color w:val="000000" w:themeColor="text1"/>
              </w:rPr>
              <w:t>該当</w:t>
            </w:r>
          </w:p>
        </w:tc>
      </w:tr>
      <w:tr w:rsidR="009D7DD9" w:rsidRPr="009D7DD9">
        <w:trPr>
          <w:trHeight w:val="681"/>
        </w:trPr>
        <w:tc>
          <w:tcPr>
            <w:tcW w:w="582" w:type="dxa"/>
            <w:vMerge w:val="restart"/>
            <w:noWrap/>
            <w:textDirection w:val="tbRlV"/>
            <w:hideMark/>
          </w:tcPr>
          <w:p w:rsidR="00A430C1" w:rsidRPr="009D7DD9" w:rsidRDefault="009B215E">
            <w:pPr>
              <w:jc w:val="center"/>
              <w:rPr>
                <w:color w:val="000000" w:themeColor="text1"/>
              </w:rPr>
            </w:pPr>
            <w:r w:rsidRPr="009D7DD9">
              <w:rPr>
                <w:rFonts w:hint="eastAsia"/>
                <w:color w:val="000000" w:themeColor="text1"/>
              </w:rPr>
              <w:t>働きやすさ</w:t>
            </w:r>
          </w:p>
        </w:tc>
        <w:tc>
          <w:tcPr>
            <w:tcW w:w="1119" w:type="dxa"/>
            <w:vMerge w:val="restart"/>
            <w:noWrap/>
            <w:hideMark/>
          </w:tcPr>
          <w:p w:rsidR="00A430C1" w:rsidRPr="009D7DD9" w:rsidRDefault="009B215E">
            <w:pPr>
              <w:rPr>
                <w:color w:val="000000" w:themeColor="text1"/>
              </w:rPr>
            </w:pPr>
            <w:r w:rsidRPr="009D7DD9">
              <w:rPr>
                <w:rFonts w:hint="eastAsia"/>
                <w:color w:val="000000" w:themeColor="text1"/>
              </w:rPr>
              <w:t>職場環境</w:t>
            </w: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1</w:t>
            </w:r>
          </w:p>
        </w:tc>
        <w:tc>
          <w:tcPr>
            <w:tcW w:w="1275" w:type="dxa"/>
            <w:noWrap/>
            <w:hideMark/>
          </w:tcPr>
          <w:p w:rsidR="00A430C1" w:rsidRPr="009D7DD9" w:rsidRDefault="009B215E">
            <w:pPr>
              <w:rPr>
                <w:color w:val="000000" w:themeColor="text1"/>
              </w:rPr>
            </w:pPr>
            <w:r w:rsidRPr="009D7DD9">
              <w:rPr>
                <w:rFonts w:hint="eastAsia"/>
                <w:color w:val="000000" w:themeColor="text1"/>
              </w:rPr>
              <w:t>設備・環境</w:t>
            </w:r>
          </w:p>
        </w:tc>
        <w:tc>
          <w:tcPr>
            <w:tcW w:w="3055" w:type="dxa"/>
            <w:hideMark/>
          </w:tcPr>
          <w:p w:rsidR="00A430C1" w:rsidRPr="009D7DD9" w:rsidRDefault="009B215E">
            <w:pPr>
              <w:rPr>
                <w:color w:val="000000" w:themeColor="text1"/>
              </w:rPr>
            </w:pPr>
            <w:r w:rsidRPr="009D7DD9">
              <w:rPr>
                <w:rFonts w:hint="eastAsia"/>
                <w:color w:val="000000" w:themeColor="text1"/>
              </w:rPr>
              <w:t>障害者に配慮した職場環境となっている。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バリアフリー化・手すり・スロープ等の整備・通勤の配慮等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64"/>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2</w:t>
            </w:r>
          </w:p>
        </w:tc>
        <w:tc>
          <w:tcPr>
            <w:tcW w:w="1275" w:type="dxa"/>
            <w:noWrap/>
            <w:hideMark/>
          </w:tcPr>
          <w:p w:rsidR="00A430C1" w:rsidRPr="009D7DD9" w:rsidRDefault="009B215E">
            <w:pPr>
              <w:rPr>
                <w:color w:val="000000" w:themeColor="text1"/>
              </w:rPr>
            </w:pPr>
            <w:r w:rsidRPr="009D7DD9">
              <w:rPr>
                <w:rFonts w:hint="eastAsia"/>
                <w:color w:val="000000" w:themeColor="text1"/>
              </w:rPr>
              <w:t>作業効率化</w:t>
            </w:r>
          </w:p>
        </w:tc>
        <w:tc>
          <w:tcPr>
            <w:tcW w:w="3055" w:type="dxa"/>
            <w:hideMark/>
          </w:tcPr>
          <w:p w:rsidR="00A430C1" w:rsidRPr="009D7DD9" w:rsidRDefault="009B215E">
            <w:pPr>
              <w:rPr>
                <w:color w:val="000000" w:themeColor="text1"/>
              </w:rPr>
            </w:pPr>
            <w:r w:rsidRPr="009D7DD9">
              <w:rPr>
                <w:rFonts w:hint="eastAsia"/>
                <w:color w:val="000000" w:themeColor="text1"/>
              </w:rPr>
              <w:t>誰もが作業できるような工夫がなされている。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作業内容の単純化・作業手順書等の整備等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44"/>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3</w:t>
            </w:r>
          </w:p>
        </w:tc>
        <w:tc>
          <w:tcPr>
            <w:tcW w:w="1275" w:type="dxa"/>
            <w:noWrap/>
            <w:hideMark/>
          </w:tcPr>
          <w:p w:rsidR="00A430C1" w:rsidRPr="009D7DD9" w:rsidRDefault="009B215E">
            <w:pPr>
              <w:rPr>
                <w:color w:val="000000" w:themeColor="text1"/>
              </w:rPr>
            </w:pPr>
            <w:r w:rsidRPr="009D7DD9">
              <w:rPr>
                <w:rFonts w:hint="eastAsia"/>
                <w:color w:val="000000" w:themeColor="text1"/>
              </w:rPr>
              <w:t>安全衛生</w:t>
            </w:r>
          </w:p>
        </w:tc>
        <w:tc>
          <w:tcPr>
            <w:tcW w:w="3055" w:type="dxa"/>
            <w:hideMark/>
          </w:tcPr>
          <w:p w:rsidR="00A430C1" w:rsidRPr="009D7DD9" w:rsidRDefault="009B215E">
            <w:pPr>
              <w:rPr>
                <w:color w:val="000000" w:themeColor="text1"/>
              </w:rPr>
            </w:pPr>
            <w:r w:rsidRPr="009D7DD9">
              <w:rPr>
                <w:rFonts w:hint="eastAsia"/>
                <w:color w:val="000000" w:themeColor="text1"/>
              </w:rPr>
              <w:t>障害者が安全に作業を行えるよう配慮がなされている。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事故防止対策・安全装置の導入等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12"/>
        </w:trPr>
        <w:tc>
          <w:tcPr>
            <w:tcW w:w="582" w:type="dxa"/>
            <w:vMerge/>
            <w:hideMark/>
          </w:tcPr>
          <w:p w:rsidR="00A430C1" w:rsidRPr="009D7DD9" w:rsidRDefault="00A430C1">
            <w:pPr>
              <w:rPr>
                <w:color w:val="000000" w:themeColor="text1"/>
              </w:rPr>
            </w:pPr>
          </w:p>
        </w:tc>
        <w:tc>
          <w:tcPr>
            <w:tcW w:w="1119" w:type="dxa"/>
            <w:vMerge w:val="restart"/>
            <w:noWrap/>
            <w:hideMark/>
          </w:tcPr>
          <w:p w:rsidR="00A430C1" w:rsidRPr="009D7DD9" w:rsidRDefault="009B215E">
            <w:pPr>
              <w:rPr>
                <w:color w:val="000000" w:themeColor="text1"/>
              </w:rPr>
            </w:pPr>
            <w:r w:rsidRPr="009D7DD9">
              <w:rPr>
                <w:rFonts w:hint="eastAsia"/>
                <w:color w:val="000000" w:themeColor="text1"/>
              </w:rPr>
              <w:t>雇用</w:t>
            </w: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4</w:t>
            </w:r>
          </w:p>
        </w:tc>
        <w:tc>
          <w:tcPr>
            <w:tcW w:w="1275" w:type="dxa"/>
            <w:noWrap/>
            <w:hideMark/>
          </w:tcPr>
          <w:p w:rsidR="00A430C1" w:rsidRPr="009D7DD9" w:rsidRDefault="009B215E">
            <w:pPr>
              <w:rPr>
                <w:color w:val="000000" w:themeColor="text1"/>
              </w:rPr>
            </w:pPr>
            <w:r w:rsidRPr="009D7DD9">
              <w:rPr>
                <w:rFonts w:hint="eastAsia"/>
                <w:color w:val="000000" w:themeColor="text1"/>
              </w:rPr>
              <w:t>労働時間・休暇制度</w:t>
            </w:r>
          </w:p>
        </w:tc>
        <w:tc>
          <w:tcPr>
            <w:tcW w:w="3055" w:type="dxa"/>
            <w:hideMark/>
          </w:tcPr>
          <w:p w:rsidR="00A430C1" w:rsidRPr="009D7DD9" w:rsidRDefault="009B215E">
            <w:pPr>
              <w:rPr>
                <w:color w:val="000000" w:themeColor="text1"/>
              </w:rPr>
            </w:pPr>
            <w:r w:rsidRPr="009D7DD9">
              <w:rPr>
                <w:rFonts w:hint="eastAsia"/>
                <w:color w:val="000000" w:themeColor="text1"/>
              </w:rPr>
              <w:t>障害者に配慮した労働時間・休暇制度が設けられている。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短時間・短日数勤務・休憩時間の延長等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70"/>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5</w:t>
            </w:r>
          </w:p>
        </w:tc>
        <w:tc>
          <w:tcPr>
            <w:tcW w:w="1275" w:type="dxa"/>
            <w:noWrap/>
            <w:hideMark/>
          </w:tcPr>
          <w:p w:rsidR="00A430C1" w:rsidRPr="009D7DD9" w:rsidRDefault="009B215E">
            <w:pPr>
              <w:rPr>
                <w:color w:val="000000" w:themeColor="text1"/>
              </w:rPr>
            </w:pPr>
            <w:r w:rsidRPr="009D7DD9">
              <w:rPr>
                <w:rFonts w:hint="eastAsia"/>
                <w:color w:val="000000" w:themeColor="text1"/>
              </w:rPr>
              <w:t>正社員雇用</w:t>
            </w:r>
          </w:p>
        </w:tc>
        <w:tc>
          <w:tcPr>
            <w:tcW w:w="3055" w:type="dxa"/>
            <w:hideMark/>
          </w:tcPr>
          <w:p w:rsidR="00A430C1" w:rsidRPr="009D7DD9" w:rsidRDefault="009B215E">
            <w:pPr>
              <w:rPr>
                <w:color w:val="000000" w:themeColor="text1"/>
              </w:rPr>
            </w:pPr>
            <w:r w:rsidRPr="009D7DD9">
              <w:rPr>
                <w:rFonts w:hint="eastAsia"/>
                <w:color w:val="000000" w:themeColor="text1"/>
              </w:rPr>
              <w:t>障害者を正社員として雇用している。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申請日時点で１名以上正社員で就労している障害者が在籍</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38"/>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6</w:t>
            </w:r>
          </w:p>
        </w:tc>
        <w:tc>
          <w:tcPr>
            <w:tcW w:w="1275" w:type="dxa"/>
            <w:noWrap/>
            <w:hideMark/>
          </w:tcPr>
          <w:p w:rsidR="00A430C1" w:rsidRPr="009D7DD9" w:rsidRDefault="009B215E">
            <w:pPr>
              <w:rPr>
                <w:color w:val="000000" w:themeColor="text1"/>
              </w:rPr>
            </w:pPr>
            <w:r w:rsidRPr="009D7DD9">
              <w:rPr>
                <w:rFonts w:hint="eastAsia"/>
                <w:color w:val="000000" w:themeColor="text1"/>
              </w:rPr>
              <w:t>継続就業</w:t>
            </w:r>
          </w:p>
        </w:tc>
        <w:tc>
          <w:tcPr>
            <w:tcW w:w="3055" w:type="dxa"/>
            <w:hideMark/>
          </w:tcPr>
          <w:p w:rsidR="00A430C1" w:rsidRPr="009D7DD9" w:rsidRDefault="009B215E">
            <w:pPr>
              <w:rPr>
                <w:color w:val="000000" w:themeColor="text1"/>
              </w:rPr>
            </w:pPr>
            <w:r w:rsidRPr="009D7DD9">
              <w:rPr>
                <w:rFonts w:hint="eastAsia"/>
                <w:color w:val="000000" w:themeColor="text1"/>
              </w:rPr>
              <w:t>障害者が離職せず長期間就労している実績がある。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申請日時点で３年以上継続就労している障害者が在籍</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654"/>
        </w:trPr>
        <w:tc>
          <w:tcPr>
            <w:tcW w:w="582" w:type="dxa"/>
            <w:vMerge/>
            <w:hideMark/>
          </w:tcPr>
          <w:p w:rsidR="00A430C1" w:rsidRPr="009D7DD9" w:rsidRDefault="00A430C1">
            <w:pPr>
              <w:rPr>
                <w:color w:val="000000" w:themeColor="text1"/>
              </w:rPr>
            </w:pPr>
          </w:p>
        </w:tc>
        <w:tc>
          <w:tcPr>
            <w:tcW w:w="1119" w:type="dxa"/>
            <w:vMerge w:val="restart"/>
            <w:noWrap/>
            <w:hideMark/>
          </w:tcPr>
          <w:p w:rsidR="00A430C1" w:rsidRPr="009D7DD9" w:rsidRDefault="009B215E">
            <w:pPr>
              <w:rPr>
                <w:color w:val="000000" w:themeColor="text1"/>
              </w:rPr>
            </w:pPr>
            <w:r w:rsidRPr="009D7DD9">
              <w:rPr>
                <w:rFonts w:hint="eastAsia"/>
                <w:color w:val="000000" w:themeColor="text1"/>
              </w:rPr>
              <w:t>人的環境</w:t>
            </w: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7</w:t>
            </w:r>
          </w:p>
        </w:tc>
        <w:tc>
          <w:tcPr>
            <w:tcW w:w="1275" w:type="dxa"/>
            <w:noWrap/>
            <w:hideMark/>
          </w:tcPr>
          <w:p w:rsidR="00A430C1" w:rsidRPr="009D7DD9" w:rsidRDefault="009B215E">
            <w:pPr>
              <w:rPr>
                <w:color w:val="000000" w:themeColor="text1"/>
              </w:rPr>
            </w:pPr>
            <w:r w:rsidRPr="009D7DD9">
              <w:rPr>
                <w:rFonts w:hint="eastAsia"/>
                <w:color w:val="000000" w:themeColor="text1"/>
              </w:rPr>
              <w:t>職員の理解促進</w:t>
            </w:r>
          </w:p>
        </w:tc>
        <w:tc>
          <w:tcPr>
            <w:tcW w:w="3055" w:type="dxa"/>
            <w:hideMark/>
          </w:tcPr>
          <w:p w:rsidR="00A430C1" w:rsidRPr="009D7DD9" w:rsidRDefault="009B215E">
            <w:pPr>
              <w:rPr>
                <w:color w:val="000000" w:themeColor="text1"/>
              </w:rPr>
            </w:pPr>
            <w:r w:rsidRPr="009D7DD9">
              <w:rPr>
                <w:rFonts w:hint="eastAsia"/>
                <w:color w:val="000000" w:themeColor="text1"/>
              </w:rPr>
              <w:t>職場で障害者への理解促進のための取組を実施している。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職場研修会の実施・障害者職業生活相談員の資格取得、配置等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968"/>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8</w:t>
            </w:r>
          </w:p>
        </w:tc>
        <w:tc>
          <w:tcPr>
            <w:tcW w:w="1275" w:type="dxa"/>
            <w:noWrap/>
            <w:hideMark/>
          </w:tcPr>
          <w:p w:rsidR="00A430C1" w:rsidRPr="009D7DD9" w:rsidRDefault="009B215E">
            <w:pPr>
              <w:rPr>
                <w:color w:val="000000" w:themeColor="text1"/>
              </w:rPr>
            </w:pPr>
            <w:r w:rsidRPr="009D7DD9">
              <w:rPr>
                <w:rFonts w:hint="eastAsia"/>
                <w:color w:val="000000" w:themeColor="text1"/>
              </w:rPr>
              <w:t>コミュニケーション</w:t>
            </w:r>
          </w:p>
        </w:tc>
        <w:tc>
          <w:tcPr>
            <w:tcW w:w="3055" w:type="dxa"/>
            <w:hideMark/>
          </w:tcPr>
          <w:p w:rsidR="00A430C1" w:rsidRPr="009D7DD9" w:rsidRDefault="009B215E">
            <w:pPr>
              <w:rPr>
                <w:color w:val="000000" w:themeColor="text1"/>
              </w:rPr>
            </w:pPr>
            <w:r w:rsidRPr="009D7DD9">
              <w:rPr>
                <w:rFonts w:hint="eastAsia"/>
                <w:color w:val="000000" w:themeColor="text1"/>
              </w:rPr>
              <w:t>障害者とのコミュニケーションを図るための工夫がなされている。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相談担当者の配置・連絡帳・手話取得勉強会・面談・声かけ運動等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728"/>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9</w:t>
            </w:r>
          </w:p>
        </w:tc>
        <w:tc>
          <w:tcPr>
            <w:tcW w:w="1275" w:type="dxa"/>
            <w:noWrap/>
            <w:hideMark/>
          </w:tcPr>
          <w:p w:rsidR="00A430C1" w:rsidRPr="009D7DD9" w:rsidRDefault="009B215E">
            <w:pPr>
              <w:rPr>
                <w:color w:val="000000" w:themeColor="text1"/>
              </w:rPr>
            </w:pPr>
            <w:r w:rsidRPr="009D7DD9">
              <w:rPr>
                <w:rFonts w:hint="eastAsia"/>
                <w:color w:val="000000" w:themeColor="text1"/>
              </w:rPr>
              <w:t>福利厚生</w:t>
            </w:r>
          </w:p>
        </w:tc>
        <w:tc>
          <w:tcPr>
            <w:tcW w:w="3055" w:type="dxa"/>
            <w:hideMark/>
          </w:tcPr>
          <w:p w:rsidR="00A430C1" w:rsidRPr="009D7DD9" w:rsidRDefault="009B215E">
            <w:pPr>
              <w:rPr>
                <w:color w:val="000000" w:themeColor="text1"/>
              </w:rPr>
            </w:pPr>
            <w:r w:rsidRPr="009D7DD9">
              <w:rPr>
                <w:rFonts w:hint="eastAsia"/>
                <w:color w:val="000000" w:themeColor="text1"/>
              </w:rPr>
              <w:t>障害者が楽しく健康的に働ける取組を実施している。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レクリエーション・健康診断の実施等</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979"/>
        </w:trPr>
        <w:tc>
          <w:tcPr>
            <w:tcW w:w="582" w:type="dxa"/>
            <w:vMerge w:val="restart"/>
            <w:noWrap/>
            <w:textDirection w:val="tbRlV"/>
            <w:vAlign w:val="center"/>
            <w:hideMark/>
          </w:tcPr>
          <w:p w:rsidR="00A430C1" w:rsidRPr="009D7DD9" w:rsidRDefault="009B215E">
            <w:pPr>
              <w:jc w:val="center"/>
              <w:rPr>
                <w:color w:val="000000" w:themeColor="text1"/>
              </w:rPr>
            </w:pPr>
            <w:r w:rsidRPr="009D7DD9">
              <w:rPr>
                <w:rFonts w:hint="eastAsia"/>
                <w:color w:val="000000" w:themeColor="text1"/>
              </w:rPr>
              <w:t>積極性</w:t>
            </w:r>
          </w:p>
        </w:tc>
        <w:tc>
          <w:tcPr>
            <w:tcW w:w="1119" w:type="dxa"/>
            <w:vMerge w:val="restart"/>
            <w:noWrap/>
            <w:hideMark/>
          </w:tcPr>
          <w:p w:rsidR="00A430C1" w:rsidRPr="009D7DD9" w:rsidRDefault="009B215E">
            <w:pPr>
              <w:rPr>
                <w:color w:val="000000" w:themeColor="text1"/>
              </w:rPr>
            </w:pPr>
            <w:r w:rsidRPr="009D7DD9">
              <w:rPr>
                <w:rFonts w:hint="eastAsia"/>
                <w:color w:val="000000" w:themeColor="text1"/>
              </w:rPr>
              <w:t>姿勢</w:t>
            </w: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10</w:t>
            </w:r>
          </w:p>
        </w:tc>
        <w:tc>
          <w:tcPr>
            <w:tcW w:w="1275" w:type="dxa"/>
            <w:noWrap/>
            <w:hideMark/>
          </w:tcPr>
          <w:p w:rsidR="00A430C1" w:rsidRPr="009D7DD9" w:rsidRDefault="009B215E">
            <w:pPr>
              <w:rPr>
                <w:color w:val="000000" w:themeColor="text1"/>
              </w:rPr>
            </w:pPr>
            <w:r w:rsidRPr="009D7DD9">
              <w:rPr>
                <w:rFonts w:hint="eastAsia"/>
                <w:color w:val="000000" w:themeColor="text1"/>
              </w:rPr>
              <w:t>研修生の</w:t>
            </w:r>
          </w:p>
          <w:p w:rsidR="00A430C1" w:rsidRPr="009D7DD9" w:rsidRDefault="009B215E">
            <w:pPr>
              <w:rPr>
                <w:color w:val="000000" w:themeColor="text1"/>
              </w:rPr>
            </w:pPr>
            <w:r w:rsidRPr="009D7DD9">
              <w:rPr>
                <w:rFonts w:hint="eastAsia"/>
                <w:color w:val="000000" w:themeColor="text1"/>
              </w:rPr>
              <w:t>受入</w:t>
            </w:r>
          </w:p>
        </w:tc>
        <w:tc>
          <w:tcPr>
            <w:tcW w:w="3055" w:type="dxa"/>
            <w:noWrap/>
            <w:hideMark/>
          </w:tcPr>
          <w:p w:rsidR="00A430C1" w:rsidRPr="009D7DD9" w:rsidRDefault="009B215E">
            <w:pPr>
              <w:rPr>
                <w:color w:val="000000" w:themeColor="text1"/>
              </w:rPr>
            </w:pPr>
            <w:r w:rsidRPr="009D7DD9">
              <w:rPr>
                <w:rFonts w:hint="eastAsia"/>
                <w:color w:val="000000" w:themeColor="text1"/>
              </w:rPr>
              <w:t>障害者の職場実習受入を実施している・実施した。</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sz w:val="22"/>
              </w:rPr>
              <w:t>申請日から過去５年以内に特別支援学校生徒の受入・県委託訓練・トライアル雇用等の登録や活用</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1023"/>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11</w:t>
            </w:r>
          </w:p>
        </w:tc>
        <w:tc>
          <w:tcPr>
            <w:tcW w:w="1275" w:type="dxa"/>
            <w:noWrap/>
            <w:hideMark/>
          </w:tcPr>
          <w:p w:rsidR="00A430C1" w:rsidRPr="009D7DD9" w:rsidRDefault="009B215E">
            <w:pPr>
              <w:rPr>
                <w:color w:val="000000" w:themeColor="text1"/>
              </w:rPr>
            </w:pPr>
            <w:r w:rsidRPr="009D7DD9">
              <w:rPr>
                <w:rFonts w:ascii="Century" w:eastAsia="ＭＳ 明朝" w:hAnsi="Century" w:cs="Times New Roman" w:hint="eastAsia"/>
                <w:color w:val="000000" w:themeColor="text1"/>
                <w:szCs w:val="24"/>
              </w:rPr>
              <w:t>各種事業への参加</w:t>
            </w:r>
          </w:p>
        </w:tc>
        <w:tc>
          <w:tcPr>
            <w:tcW w:w="3055" w:type="dxa"/>
            <w:hideMark/>
          </w:tcPr>
          <w:p w:rsidR="00A430C1" w:rsidRPr="009D7DD9" w:rsidRDefault="009B215E">
            <w:pPr>
              <w:rPr>
                <w:color w:val="000000" w:themeColor="text1"/>
              </w:rPr>
            </w:pPr>
            <w:r w:rsidRPr="009D7DD9">
              <w:rPr>
                <w:rFonts w:ascii="Century" w:eastAsia="ＭＳ 明朝" w:hAnsi="Century" w:cs="Times New Roman" w:hint="eastAsia"/>
                <w:color w:val="000000" w:themeColor="text1"/>
                <w:szCs w:val="24"/>
              </w:rPr>
              <w:t>障害者を雇用するために就職面接会や各種セミナー等へ参加している・参加した。</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sz w:val="22"/>
              </w:rPr>
              <w:t>申請日から過去５年以内に障害者就職面接会への参加実績がある・障害者雇用促進セミナー等への参加実績がある</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tc>
      </w:tr>
      <w:tr w:rsidR="009D7DD9" w:rsidRPr="009D7DD9">
        <w:trPr>
          <w:trHeight w:val="1818"/>
        </w:trPr>
        <w:tc>
          <w:tcPr>
            <w:tcW w:w="582" w:type="dxa"/>
            <w:vMerge/>
            <w:hideMark/>
          </w:tcPr>
          <w:p w:rsidR="00A430C1" w:rsidRPr="009D7DD9" w:rsidRDefault="00A430C1">
            <w:pPr>
              <w:rPr>
                <w:color w:val="000000" w:themeColor="text1"/>
              </w:rPr>
            </w:pPr>
          </w:p>
        </w:tc>
        <w:tc>
          <w:tcPr>
            <w:tcW w:w="1119" w:type="dxa"/>
            <w:vMerge/>
            <w:hideMark/>
          </w:tcPr>
          <w:p w:rsidR="00A430C1" w:rsidRPr="009D7DD9" w:rsidRDefault="00A430C1">
            <w:pPr>
              <w:rPr>
                <w:color w:val="000000" w:themeColor="text1"/>
              </w:rPr>
            </w:pPr>
          </w:p>
        </w:tc>
        <w:tc>
          <w:tcPr>
            <w:tcW w:w="426" w:type="dxa"/>
            <w:noWrap/>
            <w:hideMark/>
          </w:tcPr>
          <w:p w:rsidR="00A430C1" w:rsidRPr="009D7DD9" w:rsidRDefault="009B215E">
            <w:pPr>
              <w:rPr>
                <w:rFonts w:asciiTheme="minorEastAsia" w:hAnsiTheme="minorEastAsia"/>
                <w:color w:val="000000" w:themeColor="text1"/>
              </w:rPr>
            </w:pPr>
            <w:r w:rsidRPr="009D7DD9">
              <w:rPr>
                <w:rFonts w:asciiTheme="minorEastAsia" w:hAnsiTheme="minorEastAsia" w:hint="eastAsia"/>
                <w:color w:val="000000" w:themeColor="text1"/>
              </w:rPr>
              <w:t>12</w:t>
            </w:r>
          </w:p>
        </w:tc>
        <w:tc>
          <w:tcPr>
            <w:tcW w:w="1275" w:type="dxa"/>
            <w:noWrap/>
            <w:hideMark/>
          </w:tcPr>
          <w:p w:rsidR="00A430C1" w:rsidRPr="009D7DD9" w:rsidRDefault="009B215E">
            <w:pPr>
              <w:rPr>
                <w:color w:val="000000" w:themeColor="text1"/>
              </w:rPr>
            </w:pPr>
            <w:r w:rsidRPr="009D7DD9">
              <w:rPr>
                <w:rFonts w:hint="eastAsia"/>
                <w:color w:val="000000" w:themeColor="text1"/>
              </w:rPr>
              <w:t>新規採用</w:t>
            </w:r>
          </w:p>
        </w:tc>
        <w:tc>
          <w:tcPr>
            <w:tcW w:w="3055" w:type="dxa"/>
            <w:noWrap/>
            <w:hideMark/>
          </w:tcPr>
          <w:p w:rsidR="00A430C1" w:rsidRPr="009D7DD9" w:rsidRDefault="009B215E">
            <w:pPr>
              <w:rPr>
                <w:color w:val="000000" w:themeColor="text1"/>
              </w:rPr>
            </w:pPr>
            <w:r w:rsidRPr="009D7DD9">
              <w:rPr>
                <w:rFonts w:hint="eastAsia"/>
                <w:color w:val="000000" w:themeColor="text1"/>
              </w:rPr>
              <w:t>障害者を積極的に採用している・しようとしている。</w:t>
            </w:r>
          </w:p>
        </w:tc>
        <w:tc>
          <w:tcPr>
            <w:tcW w:w="2835" w:type="dxa"/>
            <w:noWrap/>
            <w:hideMark/>
          </w:tcPr>
          <w:p w:rsidR="00A430C1" w:rsidRPr="009D7DD9" w:rsidRDefault="009B215E">
            <w:pPr>
              <w:rPr>
                <w:color w:val="000000" w:themeColor="text1"/>
                <w:w w:val="90"/>
              </w:rPr>
            </w:pPr>
            <w:r w:rsidRPr="009D7DD9">
              <w:rPr>
                <w:rFonts w:hint="eastAsia"/>
                <w:color w:val="000000" w:themeColor="text1"/>
                <w:w w:val="90"/>
              </w:rPr>
              <w:t>申請日から過去５年以内に障害者の採用実績がある・申請日から過去５年以内に求人登録をしている・障害者就職面接会等への参加実績がある</w:t>
            </w:r>
          </w:p>
        </w:tc>
        <w:tc>
          <w:tcPr>
            <w:tcW w:w="567" w:type="dxa"/>
            <w:noWrap/>
            <w:hideMark/>
          </w:tcPr>
          <w:p w:rsidR="00A430C1" w:rsidRPr="009D7DD9" w:rsidRDefault="009B215E">
            <w:pPr>
              <w:rPr>
                <w:color w:val="000000" w:themeColor="text1"/>
              </w:rPr>
            </w:pPr>
            <w:r w:rsidRPr="009D7DD9">
              <w:rPr>
                <w:rFonts w:hint="eastAsia"/>
                <w:color w:val="000000" w:themeColor="text1"/>
              </w:rPr>
              <w:t xml:space="preserve">　</w:t>
            </w:r>
          </w:p>
          <w:p w:rsidR="00A430C1" w:rsidRPr="009D7DD9" w:rsidRDefault="009B215E">
            <w:pPr>
              <w:rPr>
                <w:color w:val="000000" w:themeColor="text1"/>
              </w:rPr>
            </w:pPr>
            <w:r w:rsidRPr="009D7DD9">
              <w:rPr>
                <w:rFonts w:hint="eastAsia"/>
                <w:color w:val="000000" w:themeColor="text1"/>
              </w:rPr>
              <w:t xml:space="preserve">　</w:t>
            </w:r>
          </w:p>
        </w:tc>
      </w:tr>
    </w:tbl>
    <w:p w:rsidR="00A430C1" w:rsidRPr="009D7DD9" w:rsidRDefault="00A430C1">
      <w:pPr>
        <w:ind w:leftChars="100" w:left="450" w:hangingChars="100" w:hanging="240"/>
        <w:rPr>
          <w:rFonts w:ascii="Century" w:eastAsia="ＭＳ 明朝" w:hAnsi="Century" w:cs="Times New Roman"/>
          <w:color w:val="000000" w:themeColor="text1"/>
          <w:sz w:val="24"/>
          <w:szCs w:val="24"/>
        </w:rPr>
      </w:pPr>
    </w:p>
    <w:sectPr w:rsidR="00A430C1" w:rsidRPr="009D7D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C1" w:rsidRDefault="009B215E">
      <w:r>
        <w:separator/>
      </w:r>
    </w:p>
  </w:endnote>
  <w:endnote w:type="continuationSeparator" w:id="0">
    <w:p w:rsidR="00A430C1" w:rsidRDefault="009B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C1" w:rsidRDefault="009B215E">
      <w:r>
        <w:separator/>
      </w:r>
    </w:p>
  </w:footnote>
  <w:footnote w:type="continuationSeparator" w:id="0">
    <w:p w:rsidR="00A430C1" w:rsidRDefault="009B2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1"/>
    <w:rsid w:val="00830F7E"/>
    <w:rsid w:val="009B215E"/>
    <w:rsid w:val="009D7DD9"/>
    <w:rsid w:val="00A430C1"/>
    <w:rsid w:val="00CC02CD"/>
    <w:rsid w:val="00CE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59DB0E"/>
  <w15:chartTrackingRefBased/>
  <w15:docId w15:val="{C67E3649-52A8-4E87-A48C-6325139E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8107">
      <w:bodyDiv w:val="1"/>
      <w:marLeft w:val="0"/>
      <w:marRight w:val="0"/>
      <w:marTop w:val="0"/>
      <w:marBottom w:val="0"/>
      <w:divBdr>
        <w:top w:val="none" w:sz="0" w:space="0" w:color="auto"/>
        <w:left w:val="none" w:sz="0" w:space="0" w:color="auto"/>
        <w:bottom w:val="none" w:sz="0" w:space="0" w:color="auto"/>
        <w:right w:val="none" w:sz="0" w:space="0" w:color="auto"/>
      </w:divBdr>
    </w:div>
    <w:div w:id="20487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3AD7-B825-4C88-A515-68B29F15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労働政策課</cp:lastModifiedBy>
  <cp:revision>6</cp:revision>
  <cp:lastPrinted>2021-12-14T02:28:00Z</cp:lastPrinted>
  <dcterms:created xsi:type="dcterms:W3CDTF">2022-02-01T01:04:00Z</dcterms:created>
  <dcterms:modified xsi:type="dcterms:W3CDTF">2024-03-11T04:55:00Z</dcterms:modified>
</cp:coreProperties>
</file>