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F71" w:rsidRPr="00FB1CFE" w:rsidRDefault="00E26F64" w:rsidP="00FB1CFE">
      <w:pPr>
        <w:overflowPunct w:val="0"/>
        <w:autoSpaceDE w:val="0"/>
        <w:autoSpaceDN w:val="0"/>
        <w:spacing w:line="340" w:lineRule="exact"/>
        <w:jc w:val="left"/>
        <w:rPr>
          <w:rFonts w:ascii="ＭＳ 明朝" w:eastAsia="ＭＳ 明朝" w:hAnsi="ＭＳ 明朝"/>
        </w:rPr>
      </w:pPr>
      <w:r w:rsidRPr="00FB1CFE">
        <w:rPr>
          <w:rFonts w:ascii="ＭＳ 明朝" w:eastAsia="ＭＳ 明朝" w:hAnsi="ＭＳ 明朝" w:hint="eastAsia"/>
        </w:rPr>
        <w:t>別記様式第</w:t>
      </w:r>
      <w:r w:rsidR="00C17975" w:rsidRPr="00FB1CFE">
        <w:rPr>
          <w:rFonts w:ascii="ＭＳ 明朝" w:eastAsia="ＭＳ 明朝" w:hAnsi="ＭＳ 明朝" w:hint="eastAsia"/>
        </w:rPr>
        <w:t>８</w:t>
      </w:r>
      <w:r w:rsidRPr="00FB1CFE">
        <w:rPr>
          <w:rFonts w:ascii="ＭＳ 明朝" w:eastAsia="ＭＳ 明朝" w:hAnsi="ＭＳ 明朝" w:hint="eastAsia"/>
        </w:rPr>
        <w:t>号</w:t>
      </w:r>
      <w:r w:rsidR="00705F71" w:rsidRPr="00FB1CFE">
        <w:rPr>
          <w:rFonts w:ascii="ＭＳ 明朝" w:eastAsia="ＭＳ 明朝" w:hAnsi="ＭＳ 明朝" w:hint="eastAsia"/>
        </w:rPr>
        <w:t>（</w:t>
      </w:r>
      <w:r w:rsidR="00D912AC" w:rsidRPr="00FB1CFE">
        <w:rPr>
          <w:rFonts w:ascii="ＭＳ 明朝" w:eastAsia="ＭＳ 明朝" w:hAnsi="ＭＳ 明朝" w:hint="eastAsia"/>
        </w:rPr>
        <w:t>第11</w:t>
      </w:r>
      <w:r w:rsidR="00DC1933" w:rsidRPr="00FB1CFE">
        <w:rPr>
          <w:rFonts w:ascii="ＭＳ 明朝" w:eastAsia="ＭＳ 明朝" w:hAnsi="ＭＳ 明朝" w:hint="eastAsia"/>
        </w:rPr>
        <w:t>条</w:t>
      </w:r>
      <w:r w:rsidR="00705F71" w:rsidRPr="00FB1CFE">
        <w:rPr>
          <w:rFonts w:ascii="ＭＳ 明朝" w:eastAsia="ＭＳ 明朝" w:hAnsi="ＭＳ 明朝"/>
        </w:rPr>
        <w:t>関係）</w:t>
      </w:r>
    </w:p>
    <w:p w:rsidR="00AE040D" w:rsidRPr="00FB1CFE" w:rsidRDefault="006B599F" w:rsidP="00FB1CFE">
      <w:pPr>
        <w:overflowPunct w:val="0"/>
        <w:autoSpaceDE w:val="0"/>
        <w:autoSpaceDN w:val="0"/>
        <w:spacing w:line="340" w:lineRule="exact"/>
        <w:jc w:val="left"/>
        <w:rPr>
          <w:rFonts w:ascii="ＭＳ 明朝" w:eastAsia="ＭＳ 明朝" w:hAnsi="ＭＳ 明朝"/>
        </w:rPr>
      </w:pPr>
      <w:r w:rsidRPr="00FB1CFE">
        <w:rPr>
          <w:rFonts w:ascii="ＭＳ 明朝" w:eastAsia="ＭＳ 明朝" w:hAnsi="ＭＳ 明朝" w:hint="eastAsia"/>
        </w:rPr>
        <w:t>（用紙の大きさは</w:t>
      </w:r>
      <w:r w:rsidR="00D617F6" w:rsidRPr="00B717C2">
        <w:rPr>
          <w:rFonts w:ascii="ＭＳ 明朝" w:eastAsia="ＭＳ 明朝" w:hAnsi="ＭＳ 明朝" w:hint="eastAsia"/>
          <w:color w:val="000000" w:themeColor="text1"/>
        </w:rPr>
        <w:t>、</w:t>
      </w:r>
      <w:r w:rsidRPr="00FB1CFE">
        <w:rPr>
          <w:rFonts w:ascii="ＭＳ 明朝" w:eastAsia="ＭＳ 明朝" w:hAnsi="ＭＳ 明朝" w:hint="eastAsia"/>
        </w:rPr>
        <w:t>日本産</w:t>
      </w:r>
      <w:r w:rsidR="00AE040D" w:rsidRPr="00FB1CFE">
        <w:rPr>
          <w:rFonts w:ascii="ＭＳ 明朝" w:eastAsia="ＭＳ 明朝" w:hAnsi="ＭＳ 明朝" w:hint="eastAsia"/>
        </w:rPr>
        <w:t>業規格Ａ４とする。）</w:t>
      </w:r>
    </w:p>
    <w:p w:rsidR="00E26F64" w:rsidRPr="00FB1CFE" w:rsidRDefault="00E26F64" w:rsidP="00FB1CFE">
      <w:pPr>
        <w:overflowPunct w:val="0"/>
        <w:autoSpaceDE w:val="0"/>
        <w:autoSpaceDN w:val="0"/>
        <w:spacing w:line="340" w:lineRule="exact"/>
        <w:jc w:val="left"/>
        <w:rPr>
          <w:rFonts w:ascii="ＭＳ 明朝" w:eastAsia="ＭＳ 明朝" w:hAnsi="ＭＳ 明朝"/>
        </w:rPr>
      </w:pPr>
    </w:p>
    <w:p w:rsidR="00E26F64" w:rsidRPr="00FB1CFE" w:rsidRDefault="00765CF4" w:rsidP="00FB1CFE">
      <w:pPr>
        <w:overflowPunct w:val="0"/>
        <w:autoSpaceDE w:val="0"/>
        <w:autoSpaceDN w:val="0"/>
        <w:spacing w:line="340" w:lineRule="exact"/>
        <w:jc w:val="center"/>
        <w:rPr>
          <w:rFonts w:ascii="ＭＳ 明朝" w:eastAsia="ＭＳ 明朝" w:hAnsi="ＭＳ 明朝"/>
        </w:rPr>
      </w:pPr>
      <w:r w:rsidRPr="00FB1CFE">
        <w:rPr>
          <w:rFonts w:ascii="ＭＳ 明朝" w:eastAsia="ＭＳ 明朝" w:hAnsi="ＭＳ 明朝" w:hint="eastAsia"/>
        </w:rPr>
        <w:t>誓約書</w:t>
      </w:r>
    </w:p>
    <w:p w:rsidR="00E26F64" w:rsidRPr="00FB1CFE" w:rsidRDefault="00E26F64" w:rsidP="00FB1CFE">
      <w:pPr>
        <w:overflowPunct w:val="0"/>
        <w:autoSpaceDE w:val="0"/>
        <w:autoSpaceDN w:val="0"/>
        <w:spacing w:line="340" w:lineRule="exact"/>
        <w:jc w:val="left"/>
        <w:rPr>
          <w:rFonts w:ascii="ＭＳ 明朝" w:eastAsia="ＭＳ 明朝" w:hAnsi="ＭＳ 明朝"/>
        </w:rPr>
      </w:pPr>
    </w:p>
    <w:p w:rsidR="00E26F64" w:rsidRPr="00FB1CFE" w:rsidRDefault="006B599F" w:rsidP="00FB1CFE">
      <w:pPr>
        <w:overflowPunct w:val="0"/>
        <w:autoSpaceDE w:val="0"/>
        <w:autoSpaceDN w:val="0"/>
        <w:spacing w:line="340" w:lineRule="exact"/>
        <w:ind w:firstLineChars="100" w:firstLine="210"/>
        <w:jc w:val="left"/>
        <w:rPr>
          <w:rFonts w:ascii="ＭＳ 明朝" w:eastAsia="ＭＳ 明朝" w:hAnsi="ＭＳ 明朝"/>
        </w:rPr>
      </w:pPr>
      <w:r w:rsidRPr="00FB1CFE">
        <w:rPr>
          <w:rFonts w:ascii="ＭＳ 明朝" w:eastAsia="ＭＳ 明朝" w:hAnsi="ＭＳ 明朝" w:hint="eastAsia"/>
        </w:rPr>
        <w:t>茨城</w:t>
      </w:r>
      <w:r w:rsidR="00A07CE1" w:rsidRPr="00FB1CFE">
        <w:rPr>
          <w:rFonts w:ascii="ＭＳ 明朝" w:eastAsia="ＭＳ 明朝" w:hAnsi="ＭＳ 明朝" w:hint="eastAsia"/>
        </w:rPr>
        <w:t xml:space="preserve">県知事　</w:t>
      </w:r>
      <w:r w:rsidR="001E569A" w:rsidRPr="00FB1CFE">
        <w:rPr>
          <w:rFonts w:ascii="ＭＳ 明朝" w:eastAsia="ＭＳ 明朝" w:hAnsi="ＭＳ 明朝" w:hint="eastAsia"/>
        </w:rPr>
        <w:t>殿</w:t>
      </w:r>
    </w:p>
    <w:p w:rsidR="00542B90" w:rsidRPr="00FB1CFE" w:rsidRDefault="00542B90" w:rsidP="00FB1CFE">
      <w:pPr>
        <w:overflowPunct w:val="0"/>
        <w:autoSpaceDE w:val="0"/>
        <w:autoSpaceDN w:val="0"/>
        <w:spacing w:line="340" w:lineRule="exact"/>
        <w:jc w:val="left"/>
        <w:rPr>
          <w:rFonts w:ascii="ＭＳ 明朝" w:eastAsia="ＭＳ 明朝" w:hAnsi="ＭＳ 明朝"/>
        </w:rPr>
      </w:pPr>
    </w:p>
    <w:p w:rsidR="004A100B" w:rsidRPr="00FB1CFE" w:rsidRDefault="004A100B" w:rsidP="00FB1CFE">
      <w:pPr>
        <w:wordWrap w:val="0"/>
        <w:overflowPunct w:val="0"/>
        <w:autoSpaceDE w:val="0"/>
        <w:autoSpaceDN w:val="0"/>
        <w:spacing w:line="340" w:lineRule="exact"/>
        <w:jc w:val="right"/>
        <w:rPr>
          <w:rFonts w:ascii="ＭＳ 明朝" w:eastAsia="ＭＳ 明朝" w:hAnsi="ＭＳ 明朝"/>
        </w:rPr>
      </w:pPr>
      <w:r w:rsidRPr="00FB1CFE">
        <w:rPr>
          <w:rFonts w:ascii="ＭＳ 明朝" w:eastAsia="ＭＳ 明朝" w:hAnsi="ＭＳ 明朝" w:hint="eastAsia"/>
        </w:rPr>
        <w:t xml:space="preserve">　</w:t>
      </w:r>
      <w:r w:rsidRPr="00FB1CFE">
        <w:rPr>
          <w:rFonts w:ascii="ＭＳ 明朝" w:eastAsia="ＭＳ 明朝" w:hAnsi="ＭＳ 明朝"/>
        </w:rPr>
        <w:t xml:space="preserve">　　　　　　　　</w:t>
      </w:r>
      <w:r w:rsidRPr="00FB1CFE">
        <w:rPr>
          <w:rFonts w:ascii="ＭＳ 明朝" w:eastAsia="ＭＳ 明朝" w:hAnsi="ＭＳ 明朝" w:hint="eastAsia"/>
        </w:rPr>
        <w:t>年　　月　　日提出</w:t>
      </w:r>
    </w:p>
    <w:p w:rsidR="004A100B" w:rsidRPr="00B717C2" w:rsidRDefault="004A100B" w:rsidP="00FB1CFE">
      <w:pPr>
        <w:wordWrap w:val="0"/>
        <w:overflowPunct w:val="0"/>
        <w:autoSpaceDE w:val="0"/>
        <w:autoSpaceDN w:val="0"/>
        <w:spacing w:line="340" w:lineRule="exact"/>
        <w:jc w:val="right"/>
        <w:rPr>
          <w:rFonts w:ascii="ＭＳ 明朝" w:eastAsia="ＭＳ 明朝" w:hAnsi="ＭＳ 明朝"/>
        </w:rPr>
      </w:pPr>
      <w:r w:rsidRPr="00B717C2">
        <w:rPr>
          <w:rFonts w:ascii="ＭＳ 明朝" w:eastAsia="ＭＳ 明朝" w:hAnsi="ＭＳ 明朝" w:hint="eastAsia"/>
          <w:color w:val="000000" w:themeColor="text1"/>
        </w:rPr>
        <w:t>法人名称</w:t>
      </w:r>
      <w:r w:rsidRPr="00B717C2">
        <w:rPr>
          <w:rFonts w:ascii="ＭＳ 明朝" w:eastAsia="ＭＳ 明朝" w:hAnsi="ＭＳ 明朝" w:hint="eastAsia"/>
        </w:rPr>
        <w:t xml:space="preserve">　　　　　　　　　　　　　　</w:t>
      </w:r>
    </w:p>
    <w:p w:rsidR="004A100B" w:rsidRPr="00B717C2" w:rsidRDefault="004A100B" w:rsidP="00FB1CFE">
      <w:pPr>
        <w:wordWrap w:val="0"/>
        <w:overflowPunct w:val="0"/>
        <w:autoSpaceDE w:val="0"/>
        <w:autoSpaceDN w:val="0"/>
        <w:spacing w:line="340" w:lineRule="exact"/>
        <w:jc w:val="right"/>
        <w:rPr>
          <w:rFonts w:ascii="ＭＳ 明朝" w:eastAsia="ＭＳ 明朝" w:hAnsi="ＭＳ 明朝"/>
        </w:rPr>
      </w:pPr>
      <w:r w:rsidRPr="00B717C2">
        <w:rPr>
          <w:rFonts w:ascii="ＭＳ 明朝" w:eastAsia="ＭＳ 明朝" w:hAnsi="ＭＳ 明朝" w:hint="eastAsia"/>
          <w:color w:val="000000" w:themeColor="text1"/>
        </w:rPr>
        <w:t>法人番号</w:t>
      </w:r>
      <w:r w:rsidRPr="00B717C2">
        <w:rPr>
          <w:rFonts w:ascii="ＭＳ 明朝" w:eastAsia="ＭＳ 明朝" w:hAnsi="ＭＳ 明朝" w:hint="eastAsia"/>
        </w:rPr>
        <w:t xml:space="preserve">　　　　　　　　　　　　　　</w:t>
      </w:r>
    </w:p>
    <w:p w:rsidR="004A100B" w:rsidRPr="00B717C2" w:rsidRDefault="004A100B" w:rsidP="00FB1CFE">
      <w:pPr>
        <w:wordWrap w:val="0"/>
        <w:overflowPunct w:val="0"/>
        <w:autoSpaceDE w:val="0"/>
        <w:autoSpaceDN w:val="0"/>
        <w:spacing w:line="340" w:lineRule="exact"/>
        <w:jc w:val="right"/>
        <w:rPr>
          <w:rFonts w:ascii="ＭＳ 明朝" w:eastAsia="ＭＳ 明朝" w:hAnsi="ＭＳ 明朝"/>
        </w:rPr>
      </w:pPr>
      <w:r w:rsidRPr="00B717C2">
        <w:rPr>
          <w:rFonts w:ascii="ＭＳ 明朝" w:eastAsia="ＭＳ 明朝" w:hAnsi="ＭＳ 明朝" w:hint="eastAsia"/>
          <w:color w:val="000000" w:themeColor="text1"/>
          <w:spacing w:val="210"/>
          <w:kern w:val="0"/>
          <w:fitText w:val="840" w:id="-1672333056"/>
        </w:rPr>
        <w:t>住</w:t>
      </w:r>
      <w:r w:rsidRPr="00B717C2">
        <w:rPr>
          <w:rFonts w:ascii="ＭＳ 明朝" w:eastAsia="ＭＳ 明朝" w:hAnsi="ＭＳ 明朝" w:hint="eastAsia"/>
          <w:color w:val="000000" w:themeColor="text1"/>
          <w:kern w:val="0"/>
          <w:fitText w:val="840" w:id="-1672333056"/>
        </w:rPr>
        <w:t>所</w:t>
      </w:r>
      <w:r w:rsidRPr="00B717C2">
        <w:rPr>
          <w:rFonts w:ascii="ＭＳ 明朝" w:eastAsia="ＭＳ 明朝" w:hAnsi="ＭＳ 明朝" w:hint="eastAsia"/>
        </w:rPr>
        <w:t xml:space="preserve">　　　　　　　　　　　　　　</w:t>
      </w:r>
    </w:p>
    <w:p w:rsidR="004A100B" w:rsidRPr="00FB1CFE" w:rsidRDefault="004A100B" w:rsidP="00FB1CFE">
      <w:pPr>
        <w:wordWrap w:val="0"/>
        <w:overflowPunct w:val="0"/>
        <w:autoSpaceDE w:val="0"/>
        <w:autoSpaceDN w:val="0"/>
        <w:spacing w:line="340" w:lineRule="exact"/>
        <w:jc w:val="right"/>
        <w:rPr>
          <w:rFonts w:ascii="ＭＳ 明朝" w:eastAsia="ＭＳ 明朝" w:hAnsi="ＭＳ 明朝"/>
        </w:rPr>
      </w:pPr>
      <w:r w:rsidRPr="00FB1CFE">
        <w:rPr>
          <w:rFonts w:ascii="ＭＳ 明朝" w:eastAsia="ＭＳ 明朝" w:hAnsi="ＭＳ 明朝" w:hint="eastAsia"/>
        </w:rPr>
        <w:t xml:space="preserve">代表者の役職及び氏名　　　　　　　　</w:t>
      </w:r>
    </w:p>
    <w:p w:rsidR="00443739" w:rsidRPr="00FB1CFE" w:rsidRDefault="00443739" w:rsidP="00FB1CFE">
      <w:pPr>
        <w:overflowPunct w:val="0"/>
        <w:autoSpaceDE w:val="0"/>
        <w:autoSpaceDN w:val="0"/>
        <w:spacing w:line="340" w:lineRule="exact"/>
        <w:jc w:val="left"/>
        <w:rPr>
          <w:rFonts w:ascii="ＭＳ 明朝" w:eastAsia="ＭＳ 明朝" w:hAnsi="ＭＳ 明朝"/>
        </w:rPr>
      </w:pPr>
    </w:p>
    <w:p w:rsidR="00047D2D" w:rsidRPr="00FB1CFE" w:rsidRDefault="00765CF4" w:rsidP="00FB1CFE">
      <w:pPr>
        <w:overflowPunct w:val="0"/>
        <w:autoSpaceDE w:val="0"/>
        <w:autoSpaceDN w:val="0"/>
        <w:spacing w:line="340" w:lineRule="exact"/>
        <w:ind w:firstLineChars="100" w:firstLine="210"/>
        <w:jc w:val="left"/>
        <w:rPr>
          <w:rFonts w:ascii="ＭＳ 明朝" w:eastAsia="ＭＳ 明朝" w:hAnsi="ＭＳ 明朝"/>
        </w:rPr>
      </w:pPr>
      <w:r w:rsidRPr="00FB1CFE">
        <w:rPr>
          <w:rFonts w:ascii="ＭＳ 明朝" w:eastAsia="ＭＳ 明朝" w:hAnsi="ＭＳ 明朝" w:hint="eastAsia"/>
        </w:rPr>
        <w:t>地方卸売市場の認定を申請するに当たり</w:t>
      </w:r>
      <w:r w:rsidR="00D617F6" w:rsidRPr="00B717C2">
        <w:rPr>
          <w:rFonts w:ascii="ＭＳ 明朝" w:eastAsia="ＭＳ 明朝" w:hAnsi="ＭＳ 明朝" w:hint="eastAsia"/>
          <w:color w:val="000000" w:themeColor="text1"/>
        </w:rPr>
        <w:t>、</w:t>
      </w:r>
      <w:r w:rsidR="00D92B09" w:rsidRPr="00FB1CFE">
        <w:rPr>
          <w:rFonts w:ascii="ＭＳ 明朝" w:eastAsia="ＭＳ 明朝" w:hAnsi="ＭＳ 明朝" w:hint="eastAsia"/>
        </w:rPr>
        <w:t>申請書</w:t>
      </w:r>
      <w:r w:rsidR="002432A4" w:rsidRPr="00FB1CFE">
        <w:rPr>
          <w:rFonts w:ascii="ＭＳ 明朝" w:eastAsia="ＭＳ 明朝" w:hAnsi="ＭＳ 明朝" w:hint="eastAsia"/>
        </w:rPr>
        <w:t>等</w:t>
      </w:r>
      <w:r w:rsidR="00D92B09" w:rsidRPr="00FB1CFE">
        <w:rPr>
          <w:rFonts w:ascii="ＭＳ 明朝" w:eastAsia="ＭＳ 明朝" w:hAnsi="ＭＳ 明朝" w:hint="eastAsia"/>
        </w:rPr>
        <w:t>の内容が</w:t>
      </w:r>
      <w:r w:rsidR="00D67686" w:rsidRPr="00FB1CFE">
        <w:rPr>
          <w:rFonts w:ascii="ＭＳ 明朝" w:eastAsia="ＭＳ 明朝" w:hAnsi="ＭＳ 明朝" w:hint="eastAsia"/>
        </w:rPr>
        <w:t>法令</w:t>
      </w:r>
      <w:r w:rsidR="002432A4" w:rsidRPr="00F3475F">
        <w:rPr>
          <w:rFonts w:ascii="ＭＳ 明朝" w:eastAsia="ＭＳ 明朝" w:hAnsi="ＭＳ 明朝" w:hint="eastAsia"/>
          <w:sz w:val="16"/>
          <w:szCs w:val="16"/>
          <w:vertAlign w:val="superscript"/>
        </w:rPr>
        <w:t>※１</w:t>
      </w:r>
      <w:r w:rsidR="00222AE1" w:rsidRPr="00FB1CFE">
        <w:rPr>
          <w:rFonts w:ascii="ＭＳ 明朝" w:eastAsia="ＭＳ 明朝" w:hAnsi="ＭＳ 明朝" w:hint="eastAsia"/>
        </w:rPr>
        <w:t>を遵守している</w:t>
      </w:r>
      <w:r w:rsidR="00D67686" w:rsidRPr="00FB1CFE">
        <w:rPr>
          <w:rFonts w:ascii="ＭＳ 明朝" w:eastAsia="ＭＳ 明朝" w:hAnsi="ＭＳ 明朝" w:hint="eastAsia"/>
        </w:rPr>
        <w:t>こと</w:t>
      </w:r>
      <w:r w:rsidR="00D617F6" w:rsidRPr="00B717C2">
        <w:rPr>
          <w:rFonts w:ascii="ＭＳ 明朝" w:eastAsia="ＭＳ 明朝" w:hAnsi="ＭＳ 明朝" w:hint="eastAsia"/>
          <w:color w:val="000000" w:themeColor="text1"/>
        </w:rPr>
        <w:t>、</w:t>
      </w:r>
      <w:r w:rsidR="009D09D0" w:rsidRPr="00FB1CFE">
        <w:rPr>
          <w:rFonts w:ascii="ＭＳ 明朝" w:eastAsia="ＭＳ 明朝" w:hAnsi="ＭＳ 明朝" w:hint="eastAsia"/>
        </w:rPr>
        <w:t>及び</w:t>
      </w:r>
      <w:r w:rsidRPr="00FB1CFE">
        <w:rPr>
          <w:rFonts w:ascii="ＭＳ 明朝" w:eastAsia="ＭＳ 明朝" w:hAnsi="ＭＳ 明朝" w:hint="eastAsia"/>
        </w:rPr>
        <w:t>卸売市場法第14条において準用する同法第５条第２号から第４号までに掲げる</w:t>
      </w:r>
      <w:r w:rsidR="00D617F6" w:rsidRPr="00B717C2">
        <w:rPr>
          <w:rFonts w:ascii="ＭＳ 明朝" w:eastAsia="ＭＳ 明朝" w:hAnsi="ＭＳ 明朝" w:hint="eastAsia"/>
          <w:color w:val="000000" w:themeColor="text1"/>
        </w:rPr>
        <w:t>、</w:t>
      </w:r>
      <w:r w:rsidRPr="00FB1CFE">
        <w:rPr>
          <w:rFonts w:ascii="ＭＳ 明朝" w:eastAsia="ＭＳ 明朝" w:hAnsi="ＭＳ 明朝" w:hint="eastAsia"/>
        </w:rPr>
        <w:t>以下の欠格事由のいずれにも該当しないことを</w:t>
      </w:r>
      <w:r w:rsidR="00D617F6" w:rsidRPr="00B717C2">
        <w:rPr>
          <w:rFonts w:ascii="ＭＳ 明朝" w:eastAsia="ＭＳ 明朝" w:hAnsi="ＭＳ 明朝" w:hint="eastAsia"/>
          <w:color w:val="000000" w:themeColor="text1"/>
        </w:rPr>
        <w:t>、</w:t>
      </w:r>
      <w:r w:rsidRPr="00FB1CFE">
        <w:rPr>
          <w:rFonts w:ascii="ＭＳ 明朝" w:eastAsia="ＭＳ 明朝" w:hAnsi="ＭＳ 明朝" w:hint="eastAsia"/>
        </w:rPr>
        <w:t>ここに</w:t>
      </w:r>
      <w:r w:rsidR="002432A4" w:rsidRPr="00FB1CFE">
        <w:rPr>
          <w:rFonts w:ascii="ＭＳ 明朝" w:eastAsia="ＭＳ 明朝" w:hAnsi="ＭＳ 明朝" w:hint="eastAsia"/>
        </w:rPr>
        <w:t>誓約</w:t>
      </w:r>
      <w:r w:rsidRPr="00FB1CFE">
        <w:rPr>
          <w:rFonts w:ascii="ＭＳ 明朝" w:eastAsia="ＭＳ 明朝" w:hAnsi="ＭＳ 明朝" w:hint="eastAsia"/>
        </w:rPr>
        <w:t>いたします。</w:t>
      </w:r>
    </w:p>
    <w:p w:rsidR="00222AE1" w:rsidRPr="00FB1CFE" w:rsidRDefault="00222AE1" w:rsidP="00FB1CFE">
      <w:pPr>
        <w:overflowPunct w:val="0"/>
        <w:autoSpaceDE w:val="0"/>
        <w:autoSpaceDN w:val="0"/>
        <w:spacing w:line="340" w:lineRule="exact"/>
        <w:ind w:firstLineChars="100" w:firstLine="210"/>
        <w:jc w:val="left"/>
        <w:rPr>
          <w:rFonts w:ascii="ＭＳ 明朝" w:eastAsia="ＭＳ 明朝" w:hAnsi="ＭＳ 明朝"/>
        </w:rPr>
      </w:pPr>
      <w:r w:rsidRPr="00FB1CFE">
        <w:rPr>
          <w:rFonts w:ascii="ＭＳ 明朝" w:eastAsia="ＭＳ 明朝" w:hAnsi="ＭＳ 明朝" w:hint="eastAsia"/>
        </w:rPr>
        <w:t>この誓約が虚偽であり</w:t>
      </w:r>
      <w:r w:rsidR="00D617F6" w:rsidRPr="00B717C2">
        <w:rPr>
          <w:rFonts w:ascii="ＭＳ 明朝" w:eastAsia="ＭＳ 明朝" w:hAnsi="ＭＳ 明朝" w:hint="eastAsia"/>
          <w:color w:val="000000" w:themeColor="text1"/>
        </w:rPr>
        <w:t>、</w:t>
      </w:r>
      <w:r w:rsidRPr="00FB1CFE">
        <w:rPr>
          <w:rFonts w:ascii="ＭＳ 明朝" w:eastAsia="ＭＳ 明朝" w:hAnsi="ＭＳ 明朝" w:hint="eastAsia"/>
        </w:rPr>
        <w:t>又はこの誓約に反したことにより、当方が不利益を被ることになっても異議は一切申し立てません。</w:t>
      </w:r>
    </w:p>
    <w:p w:rsidR="00765CF4" w:rsidRPr="00FB1CFE" w:rsidRDefault="00765CF4" w:rsidP="00FB1CFE">
      <w:pPr>
        <w:overflowPunct w:val="0"/>
        <w:autoSpaceDE w:val="0"/>
        <w:autoSpaceDN w:val="0"/>
        <w:spacing w:line="340" w:lineRule="exact"/>
        <w:jc w:val="left"/>
        <w:rPr>
          <w:rFonts w:ascii="ＭＳ 明朝" w:eastAsia="ＭＳ 明朝" w:hAnsi="ＭＳ 明朝"/>
        </w:rPr>
      </w:pPr>
    </w:p>
    <w:p w:rsidR="001D520D" w:rsidRPr="00FB1CFE" w:rsidRDefault="001D520D" w:rsidP="00FB1CFE">
      <w:pPr>
        <w:overflowPunct w:val="0"/>
        <w:autoSpaceDE w:val="0"/>
        <w:autoSpaceDN w:val="0"/>
        <w:spacing w:line="340" w:lineRule="exact"/>
        <w:jc w:val="left"/>
        <w:rPr>
          <w:rFonts w:ascii="ＭＳ 明朝" w:eastAsia="ＭＳ 明朝" w:hAnsi="ＭＳ 明朝"/>
        </w:rPr>
      </w:pPr>
      <w:r w:rsidRPr="00FB1CFE">
        <w:rPr>
          <w:rFonts w:ascii="ＭＳ 明朝" w:eastAsia="ＭＳ 明朝" w:hAnsi="ＭＳ 明朝" w:hint="eastAsia"/>
        </w:rPr>
        <w:t>（欠格事由）</w:t>
      </w:r>
    </w:p>
    <w:p w:rsidR="00765CF4" w:rsidRPr="00FB1CFE" w:rsidRDefault="00765CF4" w:rsidP="00D41008">
      <w:pPr>
        <w:overflowPunct w:val="0"/>
        <w:autoSpaceDE w:val="0"/>
        <w:autoSpaceDN w:val="0"/>
        <w:spacing w:line="340" w:lineRule="exact"/>
        <w:ind w:leftChars="100" w:left="420" w:hangingChars="100" w:hanging="210"/>
        <w:jc w:val="left"/>
        <w:rPr>
          <w:rFonts w:ascii="ＭＳ 明朝" w:eastAsia="ＭＳ 明朝" w:hAnsi="ＭＳ 明朝"/>
        </w:rPr>
      </w:pPr>
      <w:r w:rsidRPr="00FB1CFE">
        <w:rPr>
          <w:rFonts w:ascii="ＭＳ 明朝" w:eastAsia="ＭＳ 明朝" w:hAnsi="ＭＳ 明朝" w:hint="eastAsia"/>
        </w:rPr>
        <w:t>・</w:t>
      </w:r>
      <w:r w:rsidR="00B760F5" w:rsidRPr="00FB1CFE">
        <w:rPr>
          <w:rFonts w:ascii="ＭＳ 明朝" w:eastAsia="ＭＳ 明朝" w:hAnsi="ＭＳ 明朝" w:hint="eastAsia"/>
        </w:rPr>
        <w:t>その法人又はその業務を行う役員が卸売市場法</w:t>
      </w:r>
      <w:r w:rsidR="001D520D" w:rsidRPr="00FB1CFE">
        <w:rPr>
          <w:rFonts w:ascii="ＭＳ 明朝" w:eastAsia="ＭＳ 明朝" w:hAnsi="ＭＳ 明朝" w:hint="eastAsia"/>
        </w:rPr>
        <w:t>その他生鮮食料品等の取引に関する法律</w:t>
      </w:r>
      <w:proofErr w:type="gramStart"/>
      <w:r w:rsidR="001D520D" w:rsidRPr="00FB1CFE">
        <w:rPr>
          <w:rFonts w:ascii="ＭＳ 明朝" w:eastAsia="ＭＳ 明朝" w:hAnsi="ＭＳ 明朝" w:hint="eastAsia"/>
        </w:rPr>
        <w:t>で</w:t>
      </w:r>
      <w:proofErr w:type="gramEnd"/>
      <w:r w:rsidR="001D520D" w:rsidRPr="00FB1CFE">
        <w:rPr>
          <w:rFonts w:ascii="ＭＳ 明朝" w:eastAsia="ＭＳ 明朝" w:hAnsi="ＭＳ 明朝" w:hint="eastAsia"/>
        </w:rPr>
        <w:t>政令</w:t>
      </w:r>
      <w:proofErr w:type="gramStart"/>
      <w:r w:rsidR="001D520D" w:rsidRPr="00FB1CFE">
        <w:rPr>
          <w:rFonts w:ascii="ＭＳ 明朝" w:eastAsia="ＭＳ 明朝" w:hAnsi="ＭＳ 明朝" w:hint="eastAsia"/>
        </w:rPr>
        <w:t>で</w:t>
      </w:r>
      <w:proofErr w:type="gramEnd"/>
      <w:r w:rsidR="001D520D" w:rsidRPr="00FB1CFE">
        <w:rPr>
          <w:rFonts w:ascii="ＭＳ 明朝" w:eastAsia="ＭＳ 明朝" w:hAnsi="ＭＳ 明朝" w:hint="eastAsia"/>
        </w:rPr>
        <w:t>定めるもの</w:t>
      </w:r>
      <w:r w:rsidR="00BA0DB1" w:rsidRPr="00D41008">
        <w:rPr>
          <w:rFonts w:ascii="ＭＳ 明朝" w:eastAsia="ＭＳ 明朝" w:hAnsi="ＭＳ 明朝" w:hint="eastAsia"/>
          <w:sz w:val="16"/>
          <w:szCs w:val="16"/>
          <w:vertAlign w:val="superscript"/>
        </w:rPr>
        <w:t>※</w:t>
      </w:r>
      <w:r w:rsidR="002432A4" w:rsidRPr="00D41008">
        <w:rPr>
          <w:rFonts w:ascii="ＭＳ 明朝" w:eastAsia="ＭＳ 明朝" w:hAnsi="ＭＳ 明朝" w:hint="eastAsia"/>
          <w:sz w:val="16"/>
          <w:szCs w:val="16"/>
          <w:vertAlign w:val="superscript"/>
        </w:rPr>
        <w:t>２</w:t>
      </w:r>
      <w:r w:rsidR="001D520D" w:rsidRPr="00FB1CFE">
        <w:rPr>
          <w:rFonts w:ascii="ＭＳ 明朝" w:eastAsia="ＭＳ 明朝" w:hAnsi="ＭＳ 明朝" w:hint="eastAsia"/>
        </w:rPr>
        <w:t>の規定により罰金以上の刑に処せられ</w:t>
      </w:r>
      <w:r w:rsidR="00D617F6" w:rsidRPr="00B717C2">
        <w:rPr>
          <w:rFonts w:ascii="ＭＳ 明朝" w:eastAsia="ＭＳ 明朝" w:hAnsi="ＭＳ 明朝" w:hint="eastAsia"/>
          <w:color w:val="000000" w:themeColor="text1"/>
        </w:rPr>
        <w:t>、</w:t>
      </w:r>
      <w:r w:rsidR="001D520D" w:rsidRPr="00FB1CFE">
        <w:rPr>
          <w:rFonts w:ascii="ＭＳ 明朝" w:eastAsia="ＭＳ 明朝" w:hAnsi="ＭＳ 明朝" w:hint="eastAsia"/>
        </w:rPr>
        <w:t>その執行を終わり</w:t>
      </w:r>
      <w:r w:rsidR="00D617F6" w:rsidRPr="00B717C2">
        <w:rPr>
          <w:rFonts w:ascii="ＭＳ 明朝" w:eastAsia="ＭＳ 明朝" w:hAnsi="ＭＳ 明朝" w:hint="eastAsia"/>
          <w:color w:val="000000" w:themeColor="text1"/>
        </w:rPr>
        <w:t>、</w:t>
      </w:r>
      <w:r w:rsidR="001D520D" w:rsidRPr="00FB1CFE">
        <w:rPr>
          <w:rFonts w:ascii="ＭＳ 明朝" w:eastAsia="ＭＳ 明朝" w:hAnsi="ＭＳ 明朝" w:hint="eastAsia"/>
        </w:rPr>
        <w:t>又はその執行を受けることのなくなった日から二年を経過しないもの（同法第５条第２号）</w:t>
      </w:r>
    </w:p>
    <w:p w:rsidR="001D520D" w:rsidRPr="00FB1CFE" w:rsidRDefault="001D520D" w:rsidP="00D41008">
      <w:pPr>
        <w:overflowPunct w:val="0"/>
        <w:autoSpaceDE w:val="0"/>
        <w:autoSpaceDN w:val="0"/>
        <w:spacing w:line="340" w:lineRule="exact"/>
        <w:ind w:leftChars="100" w:left="420" w:hangingChars="100" w:hanging="210"/>
        <w:jc w:val="left"/>
        <w:rPr>
          <w:rFonts w:ascii="ＭＳ 明朝" w:eastAsia="ＭＳ 明朝" w:hAnsi="ＭＳ 明朝"/>
        </w:rPr>
      </w:pPr>
      <w:r w:rsidRPr="00FB1CFE">
        <w:rPr>
          <w:rFonts w:ascii="ＭＳ 明朝" w:eastAsia="ＭＳ 明朝" w:hAnsi="ＭＳ 明朝" w:hint="eastAsia"/>
        </w:rPr>
        <w:t>・</w:t>
      </w:r>
      <w:r w:rsidR="00B760F5" w:rsidRPr="00FB1CFE">
        <w:rPr>
          <w:rFonts w:ascii="ＭＳ 明朝" w:eastAsia="ＭＳ 明朝" w:hAnsi="ＭＳ 明朝" w:hint="eastAsia"/>
        </w:rPr>
        <w:t>地方卸売市場</w:t>
      </w:r>
      <w:r w:rsidRPr="00FB1CFE">
        <w:rPr>
          <w:rFonts w:ascii="ＭＳ 明朝" w:eastAsia="ＭＳ 明朝" w:hAnsi="ＭＳ 明朝" w:hint="eastAsia"/>
        </w:rPr>
        <w:t>の認定を取り消され</w:t>
      </w:r>
      <w:r w:rsidR="00D617F6" w:rsidRPr="00B717C2">
        <w:rPr>
          <w:rFonts w:ascii="ＭＳ 明朝" w:eastAsia="ＭＳ 明朝" w:hAnsi="ＭＳ 明朝" w:hint="eastAsia"/>
          <w:color w:val="000000" w:themeColor="text1"/>
        </w:rPr>
        <w:t>、</w:t>
      </w:r>
      <w:r w:rsidRPr="00FB1CFE">
        <w:rPr>
          <w:rFonts w:ascii="ＭＳ 明朝" w:eastAsia="ＭＳ 明朝" w:hAnsi="ＭＳ 明朝" w:hint="eastAsia"/>
        </w:rPr>
        <w:t>その取消しの日から二年を経過しない法人（同法第５条第３号）</w:t>
      </w:r>
    </w:p>
    <w:p w:rsidR="00956CF1" w:rsidRPr="00FB1CFE" w:rsidRDefault="001D520D" w:rsidP="00D41008">
      <w:pPr>
        <w:overflowPunct w:val="0"/>
        <w:autoSpaceDE w:val="0"/>
        <w:autoSpaceDN w:val="0"/>
        <w:spacing w:line="340" w:lineRule="exact"/>
        <w:ind w:leftChars="100" w:left="420" w:hangingChars="100" w:hanging="210"/>
        <w:jc w:val="left"/>
        <w:rPr>
          <w:rFonts w:ascii="ＭＳ 明朝" w:eastAsia="ＭＳ 明朝" w:hAnsi="ＭＳ 明朝"/>
        </w:rPr>
      </w:pPr>
      <w:r w:rsidRPr="00FB1CFE">
        <w:rPr>
          <w:rFonts w:ascii="ＭＳ 明朝" w:eastAsia="ＭＳ 明朝" w:hAnsi="ＭＳ 明朝" w:hint="eastAsia"/>
        </w:rPr>
        <w:t>・</w:t>
      </w:r>
      <w:r w:rsidR="00B760F5" w:rsidRPr="00FB1CFE">
        <w:rPr>
          <w:rFonts w:ascii="ＭＳ 明朝" w:eastAsia="ＭＳ 明朝" w:hAnsi="ＭＳ 明朝" w:hint="eastAsia"/>
        </w:rPr>
        <w:t>地方卸売市場</w:t>
      </w:r>
      <w:r w:rsidRPr="00FB1CFE">
        <w:rPr>
          <w:rFonts w:ascii="ＭＳ 明朝" w:eastAsia="ＭＳ 明朝" w:hAnsi="ＭＳ 明朝" w:hint="eastAsia"/>
        </w:rPr>
        <w:t>の認定の取消しの日前三十日以内にその取消しに係る法人の業務を行う役員であった者でその取消しの日から二年を経過しないものがその業務を行う役員となっている法人（同法第５条第４号）</w:t>
      </w:r>
    </w:p>
    <w:p w:rsidR="00BA0DB1" w:rsidRPr="00FB1CFE" w:rsidRDefault="00BA0DB1" w:rsidP="00D41008">
      <w:pPr>
        <w:overflowPunct w:val="0"/>
        <w:autoSpaceDE w:val="0"/>
        <w:autoSpaceDN w:val="0"/>
        <w:spacing w:line="340" w:lineRule="exact"/>
        <w:jc w:val="left"/>
        <w:rPr>
          <w:rFonts w:ascii="ＭＳ 明朝" w:eastAsia="ＭＳ 明朝" w:hAnsi="ＭＳ 明朝"/>
        </w:rPr>
      </w:pPr>
    </w:p>
    <w:p w:rsidR="00565DF7" w:rsidRPr="00FB1CFE" w:rsidRDefault="00565DF7" w:rsidP="00D41008">
      <w:pPr>
        <w:overflowPunct w:val="0"/>
        <w:autoSpaceDE w:val="0"/>
        <w:autoSpaceDN w:val="0"/>
        <w:spacing w:line="340" w:lineRule="exact"/>
        <w:jc w:val="left"/>
        <w:rPr>
          <w:rFonts w:ascii="ＭＳ 明朝" w:eastAsia="ＭＳ 明朝" w:hAnsi="ＭＳ 明朝"/>
        </w:rPr>
      </w:pPr>
    </w:p>
    <w:p w:rsidR="00D51D55" w:rsidRPr="00FB1CFE" w:rsidRDefault="00D51D55" w:rsidP="00D41008">
      <w:pPr>
        <w:overflowPunct w:val="0"/>
        <w:autoSpaceDE w:val="0"/>
        <w:autoSpaceDN w:val="0"/>
        <w:spacing w:line="340" w:lineRule="exact"/>
        <w:jc w:val="left"/>
        <w:rPr>
          <w:rFonts w:ascii="ＭＳ 明朝" w:eastAsia="ＭＳ 明朝" w:hAnsi="ＭＳ 明朝"/>
        </w:rPr>
      </w:pPr>
    </w:p>
    <w:p w:rsidR="00BA0DB1" w:rsidRPr="00FB1CFE" w:rsidRDefault="002432A4" w:rsidP="00D41008">
      <w:pPr>
        <w:overflowPunct w:val="0"/>
        <w:autoSpaceDE w:val="0"/>
        <w:autoSpaceDN w:val="0"/>
        <w:spacing w:line="340" w:lineRule="exact"/>
        <w:ind w:firstLineChars="100" w:firstLine="200"/>
        <w:jc w:val="left"/>
        <w:rPr>
          <w:rFonts w:ascii="ＭＳ 明朝" w:eastAsia="ＭＳ 明朝" w:hAnsi="ＭＳ 明朝"/>
        </w:rPr>
      </w:pPr>
      <w:r w:rsidRPr="00FB1CFE">
        <w:rPr>
          <w:rFonts w:ascii="ＭＳ 明朝" w:eastAsia="ＭＳ 明朝" w:hAnsi="ＭＳ 明朝" w:hint="eastAsia"/>
          <w:sz w:val="20"/>
          <w:szCs w:val="20"/>
        </w:rPr>
        <w:t>※１参考：都市計画法、建築基準法、農地法</w:t>
      </w:r>
      <w:r w:rsidR="00D617F6" w:rsidRPr="00B717C2">
        <w:rPr>
          <w:rFonts w:ascii="ＭＳ 明朝" w:eastAsia="ＭＳ 明朝" w:hAnsi="ＭＳ 明朝" w:hint="eastAsia"/>
          <w:color w:val="000000" w:themeColor="text1"/>
          <w:sz w:val="20"/>
          <w:szCs w:val="20"/>
        </w:rPr>
        <w:t>、</w:t>
      </w:r>
      <w:r w:rsidRPr="00FB1CFE">
        <w:rPr>
          <w:rFonts w:ascii="ＭＳ 明朝" w:eastAsia="ＭＳ 明朝" w:hAnsi="ＭＳ 明朝" w:hint="eastAsia"/>
          <w:sz w:val="20"/>
          <w:szCs w:val="20"/>
        </w:rPr>
        <w:t>土壌汚</w:t>
      </w:r>
      <w:bookmarkStart w:id="0" w:name="_GoBack"/>
      <w:bookmarkEnd w:id="0"/>
      <w:r w:rsidRPr="00FB1CFE">
        <w:rPr>
          <w:rFonts w:ascii="ＭＳ 明朝" w:eastAsia="ＭＳ 明朝" w:hAnsi="ＭＳ 明朝" w:hint="eastAsia"/>
          <w:sz w:val="20"/>
          <w:szCs w:val="20"/>
        </w:rPr>
        <w:t>染対策法　等</w:t>
      </w:r>
    </w:p>
    <w:p w:rsidR="00BA0DB1" w:rsidRPr="00FB1CFE" w:rsidRDefault="00BA0DB1" w:rsidP="00D41008">
      <w:pPr>
        <w:overflowPunct w:val="0"/>
        <w:autoSpaceDE w:val="0"/>
        <w:autoSpaceDN w:val="0"/>
        <w:spacing w:line="340" w:lineRule="exact"/>
        <w:ind w:leftChars="100" w:left="610" w:hangingChars="200" w:hanging="400"/>
        <w:jc w:val="left"/>
        <w:rPr>
          <w:rFonts w:ascii="ＭＳ 明朝" w:eastAsia="ＭＳ 明朝" w:hAnsi="ＭＳ 明朝"/>
          <w:sz w:val="20"/>
          <w:szCs w:val="20"/>
        </w:rPr>
      </w:pPr>
      <w:r w:rsidRPr="00FB1CFE">
        <w:rPr>
          <w:rFonts w:ascii="ＭＳ 明朝" w:eastAsia="ＭＳ 明朝" w:hAnsi="ＭＳ 明朝" w:hint="eastAsia"/>
          <w:sz w:val="20"/>
          <w:szCs w:val="20"/>
        </w:rPr>
        <w:t>※</w:t>
      </w:r>
      <w:r w:rsidR="002432A4" w:rsidRPr="00FB1CFE">
        <w:rPr>
          <w:rFonts w:ascii="ＭＳ 明朝" w:eastAsia="ＭＳ 明朝" w:hAnsi="ＭＳ 明朝" w:hint="eastAsia"/>
          <w:sz w:val="20"/>
          <w:szCs w:val="20"/>
        </w:rPr>
        <w:t>２</w:t>
      </w:r>
      <w:r w:rsidRPr="00FB1CFE">
        <w:rPr>
          <w:rFonts w:ascii="ＭＳ 明朝" w:eastAsia="ＭＳ 明朝" w:hAnsi="ＭＳ 明朝" w:hint="eastAsia"/>
          <w:sz w:val="20"/>
          <w:szCs w:val="20"/>
        </w:rPr>
        <w:t>参考：政令で定める</w:t>
      </w:r>
      <w:r w:rsidR="008C75EC" w:rsidRPr="00FB1CFE">
        <w:rPr>
          <w:rFonts w:ascii="ＭＳ 明朝" w:eastAsia="ＭＳ 明朝" w:hAnsi="ＭＳ 明朝" w:hint="eastAsia"/>
          <w:sz w:val="20"/>
          <w:szCs w:val="20"/>
        </w:rPr>
        <w:t>生鮮食料品等の取引に関する法律（</w:t>
      </w:r>
      <w:r w:rsidRPr="00FB1CFE">
        <w:rPr>
          <w:rFonts w:ascii="ＭＳ 明朝" w:eastAsia="ＭＳ 明朝" w:hAnsi="ＭＳ 明朝" w:hint="eastAsia"/>
          <w:sz w:val="20"/>
          <w:szCs w:val="20"/>
        </w:rPr>
        <w:t>卸売市場</w:t>
      </w:r>
      <w:r w:rsidR="00F76206" w:rsidRPr="00FB1CFE">
        <w:rPr>
          <w:rFonts w:ascii="ＭＳ 明朝" w:eastAsia="ＭＳ 明朝" w:hAnsi="ＭＳ 明朝" w:hint="eastAsia"/>
          <w:sz w:val="20"/>
          <w:szCs w:val="20"/>
        </w:rPr>
        <w:t>法</w:t>
      </w:r>
      <w:r w:rsidRPr="00FB1CFE">
        <w:rPr>
          <w:rFonts w:ascii="ＭＳ 明朝" w:eastAsia="ＭＳ 明朝" w:hAnsi="ＭＳ 明朝" w:hint="eastAsia"/>
          <w:sz w:val="20"/>
          <w:szCs w:val="20"/>
        </w:rPr>
        <w:t>施行令</w:t>
      </w:r>
      <w:r w:rsidR="008C75EC" w:rsidRPr="00FB1CFE">
        <w:rPr>
          <w:rFonts w:ascii="ＭＳ 明朝" w:eastAsia="ＭＳ 明朝" w:hAnsi="ＭＳ 明朝" w:hint="eastAsia"/>
          <w:sz w:val="20"/>
          <w:szCs w:val="20"/>
        </w:rPr>
        <w:t>第１条より</w:t>
      </w:r>
      <w:r w:rsidRPr="00FB1CFE">
        <w:rPr>
          <w:rFonts w:ascii="ＭＳ 明朝" w:eastAsia="ＭＳ 明朝" w:hAnsi="ＭＳ 明朝" w:hint="eastAsia"/>
          <w:sz w:val="20"/>
          <w:szCs w:val="20"/>
        </w:rPr>
        <w:t>抜粋）</w:t>
      </w:r>
    </w:p>
    <w:p w:rsidR="00BA0DB1" w:rsidRPr="00FB1CFE" w:rsidRDefault="00BA0DB1" w:rsidP="00F9449B">
      <w:pPr>
        <w:autoSpaceDE w:val="0"/>
        <w:autoSpaceDN w:val="0"/>
        <w:adjustRightInd w:val="0"/>
        <w:ind w:leftChars="200" w:left="420" w:firstLineChars="100" w:firstLine="200"/>
        <w:jc w:val="left"/>
        <w:rPr>
          <w:rFonts w:ascii="ＭＳ 明朝" w:eastAsia="ＭＳ 明朝" w:hAnsi="ＭＳ 明朝"/>
          <w:sz w:val="20"/>
          <w:szCs w:val="20"/>
        </w:rPr>
      </w:pPr>
      <w:r w:rsidRPr="00FB1CFE">
        <w:rPr>
          <w:rFonts w:ascii="ＭＳ 明朝" w:eastAsia="ＭＳ 明朝" w:hAnsi="ＭＳ 明朝" w:cs="ＭＳ明朝" w:hint="eastAsia"/>
          <w:kern w:val="0"/>
          <w:sz w:val="20"/>
          <w:szCs w:val="20"/>
        </w:rPr>
        <w:t>私的独占の禁止及び公正取引の確保に関する法律</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食品衛生法</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日本農林規格等に関する法律</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商品先物取引法</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農産物検査法</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輸出入取引法</w:t>
      </w:r>
      <w:r w:rsidR="00D617F6"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と畜場法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下請代金支払遅延等防止法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商標法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割賦販売法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不当景品類及び不当表示防止法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特定商取引に関する法律</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流通食品への毒物の混入等の防止等に関する特別措置法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食鳥処理の事業の規制及び食鳥検査に関する法律</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商品投資に係る事業の規制に関する法律</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計量法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不正競争防止法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主要食糧の需給及び価格の安定に関する法律</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種苗法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健康増進法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牛の個体識別のための情報の管理及び伝達に関する特別措置法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米穀等の取引等に係る情報の記録及び産地情報の伝達に関する法律</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消費者安全法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食品表示法</w:t>
      </w:r>
      <w:r w:rsidR="00AA196C" w:rsidRPr="00B717C2">
        <w:rPr>
          <w:rFonts w:ascii="ＭＳ 明朝" w:eastAsia="ＭＳ 明朝" w:hAnsi="ＭＳ 明朝" w:cs="ＭＳ明朝" w:hint="eastAsia"/>
          <w:color w:val="000000" w:themeColor="text1"/>
          <w:kern w:val="0"/>
          <w:sz w:val="20"/>
          <w:szCs w:val="20"/>
        </w:rPr>
        <w:t>、</w:t>
      </w:r>
      <w:r w:rsidRPr="00FB1CFE">
        <w:rPr>
          <w:rFonts w:ascii="ＭＳ 明朝" w:eastAsia="ＭＳ 明朝" w:hAnsi="ＭＳ 明朝" w:cs="ＭＳ明朝" w:hint="eastAsia"/>
          <w:kern w:val="0"/>
          <w:sz w:val="20"/>
          <w:szCs w:val="20"/>
        </w:rPr>
        <w:t>特定農林水産物等の名称の保護に関する法律</w:t>
      </w:r>
    </w:p>
    <w:sectPr w:rsidR="00BA0DB1" w:rsidRPr="00FB1CFE" w:rsidSect="004E3CA5">
      <w:pgSz w:w="11906" w:h="16838" w:code="9"/>
      <w:pgMar w:top="1134" w:right="1304" w:bottom="1134" w:left="130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E6F" w:rsidRDefault="007F0E6F" w:rsidP="004E3CA5">
      <w:r>
        <w:separator/>
      </w:r>
    </w:p>
  </w:endnote>
  <w:endnote w:type="continuationSeparator" w:id="0">
    <w:p w:rsidR="007F0E6F" w:rsidRDefault="007F0E6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E6F" w:rsidRDefault="007F0E6F" w:rsidP="004E3CA5">
      <w:r>
        <w:separator/>
      </w:r>
    </w:p>
  </w:footnote>
  <w:footnote w:type="continuationSeparator" w:id="0">
    <w:p w:rsidR="007F0E6F" w:rsidRDefault="007F0E6F"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64"/>
    <w:rsid w:val="00007A43"/>
    <w:rsid w:val="00047D2D"/>
    <w:rsid w:val="0005416E"/>
    <w:rsid w:val="00060CB3"/>
    <w:rsid w:val="00100D98"/>
    <w:rsid w:val="00115A42"/>
    <w:rsid w:val="00177374"/>
    <w:rsid w:val="001A09B5"/>
    <w:rsid w:val="001D4076"/>
    <w:rsid w:val="001D520D"/>
    <w:rsid w:val="001E569A"/>
    <w:rsid w:val="00204B97"/>
    <w:rsid w:val="00217CE9"/>
    <w:rsid w:val="00222AE1"/>
    <w:rsid w:val="00242989"/>
    <w:rsid w:val="002432A4"/>
    <w:rsid w:val="00256427"/>
    <w:rsid w:val="002772AE"/>
    <w:rsid w:val="00285AFB"/>
    <w:rsid w:val="002A0F03"/>
    <w:rsid w:val="00381444"/>
    <w:rsid w:val="003B635A"/>
    <w:rsid w:val="00434FCF"/>
    <w:rsid w:val="00443739"/>
    <w:rsid w:val="00457030"/>
    <w:rsid w:val="004838F0"/>
    <w:rsid w:val="004A100B"/>
    <w:rsid w:val="004A4343"/>
    <w:rsid w:val="004B045D"/>
    <w:rsid w:val="004B1308"/>
    <w:rsid w:val="004D4399"/>
    <w:rsid w:val="004E3CA5"/>
    <w:rsid w:val="00505839"/>
    <w:rsid w:val="00510C1D"/>
    <w:rsid w:val="00514D06"/>
    <w:rsid w:val="00521132"/>
    <w:rsid w:val="00542B90"/>
    <w:rsid w:val="0055406F"/>
    <w:rsid w:val="00565DF7"/>
    <w:rsid w:val="005940B7"/>
    <w:rsid w:val="00594EEF"/>
    <w:rsid w:val="005A0F76"/>
    <w:rsid w:val="005C345F"/>
    <w:rsid w:val="005E51AF"/>
    <w:rsid w:val="00610B62"/>
    <w:rsid w:val="006217FC"/>
    <w:rsid w:val="00623562"/>
    <w:rsid w:val="00650AF6"/>
    <w:rsid w:val="006571C2"/>
    <w:rsid w:val="00673AE7"/>
    <w:rsid w:val="006754FF"/>
    <w:rsid w:val="00687DE7"/>
    <w:rsid w:val="006A699C"/>
    <w:rsid w:val="006B599F"/>
    <w:rsid w:val="006D1AE3"/>
    <w:rsid w:val="007006BD"/>
    <w:rsid w:val="00705F71"/>
    <w:rsid w:val="00765CF4"/>
    <w:rsid w:val="007962F5"/>
    <w:rsid w:val="007A0C38"/>
    <w:rsid w:val="007A1478"/>
    <w:rsid w:val="007C092E"/>
    <w:rsid w:val="007F0E6F"/>
    <w:rsid w:val="007F10B5"/>
    <w:rsid w:val="007F51A8"/>
    <w:rsid w:val="007F7802"/>
    <w:rsid w:val="00820BB1"/>
    <w:rsid w:val="008541E7"/>
    <w:rsid w:val="008C75EC"/>
    <w:rsid w:val="008F534C"/>
    <w:rsid w:val="008F7412"/>
    <w:rsid w:val="00920B2E"/>
    <w:rsid w:val="0095633A"/>
    <w:rsid w:val="00956CF1"/>
    <w:rsid w:val="00984BB0"/>
    <w:rsid w:val="009B17D1"/>
    <w:rsid w:val="009D09D0"/>
    <w:rsid w:val="00A075CA"/>
    <w:rsid w:val="00A07CE1"/>
    <w:rsid w:val="00A1229B"/>
    <w:rsid w:val="00A44302"/>
    <w:rsid w:val="00A813A6"/>
    <w:rsid w:val="00A96CAA"/>
    <w:rsid w:val="00AA196C"/>
    <w:rsid w:val="00AA5738"/>
    <w:rsid w:val="00AC21A7"/>
    <w:rsid w:val="00AE040D"/>
    <w:rsid w:val="00B460AB"/>
    <w:rsid w:val="00B50DBD"/>
    <w:rsid w:val="00B717C2"/>
    <w:rsid w:val="00B760F5"/>
    <w:rsid w:val="00BA0DB1"/>
    <w:rsid w:val="00BC40EC"/>
    <w:rsid w:val="00C17975"/>
    <w:rsid w:val="00C30AAD"/>
    <w:rsid w:val="00C42942"/>
    <w:rsid w:val="00C50CB7"/>
    <w:rsid w:val="00C93131"/>
    <w:rsid w:val="00CB66FB"/>
    <w:rsid w:val="00CE632F"/>
    <w:rsid w:val="00D250FD"/>
    <w:rsid w:val="00D25A46"/>
    <w:rsid w:val="00D41008"/>
    <w:rsid w:val="00D51D55"/>
    <w:rsid w:val="00D617F6"/>
    <w:rsid w:val="00D67686"/>
    <w:rsid w:val="00D67A1A"/>
    <w:rsid w:val="00D912AC"/>
    <w:rsid w:val="00D92B09"/>
    <w:rsid w:val="00D97BED"/>
    <w:rsid w:val="00DB4EE8"/>
    <w:rsid w:val="00DC1933"/>
    <w:rsid w:val="00DC48D1"/>
    <w:rsid w:val="00DD040C"/>
    <w:rsid w:val="00DF356E"/>
    <w:rsid w:val="00E04B73"/>
    <w:rsid w:val="00E2358C"/>
    <w:rsid w:val="00E25A20"/>
    <w:rsid w:val="00E26F64"/>
    <w:rsid w:val="00E341E4"/>
    <w:rsid w:val="00E43B51"/>
    <w:rsid w:val="00EE3901"/>
    <w:rsid w:val="00F0413B"/>
    <w:rsid w:val="00F071F7"/>
    <w:rsid w:val="00F1671C"/>
    <w:rsid w:val="00F17540"/>
    <w:rsid w:val="00F3220D"/>
    <w:rsid w:val="00F3475F"/>
    <w:rsid w:val="00F5295F"/>
    <w:rsid w:val="00F73BAF"/>
    <w:rsid w:val="00F76206"/>
    <w:rsid w:val="00F9449B"/>
    <w:rsid w:val="00FA3C7C"/>
    <w:rsid w:val="00FA4226"/>
    <w:rsid w:val="00FB1CFE"/>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E3CA5"/>
    <w:pPr>
      <w:tabs>
        <w:tab w:val="center" w:pos="4252"/>
        <w:tab w:val="right" w:pos="8504"/>
      </w:tabs>
      <w:snapToGrid w:val="0"/>
    </w:pPr>
  </w:style>
  <w:style w:type="character" w:customStyle="1" w:styleId="a4">
    <w:name w:val="ヘッダー (文字)"/>
    <w:basedOn w:val="a0"/>
    <w:link w:val="a3"/>
    <w:uiPriority w:val="99"/>
    <w:semiHidden/>
    <w:rsid w:val="004E3CA5"/>
  </w:style>
  <w:style w:type="paragraph" w:styleId="a5">
    <w:name w:val="footer"/>
    <w:basedOn w:val="a"/>
    <w:link w:val="a6"/>
    <w:uiPriority w:val="99"/>
    <w:semiHidden/>
    <w:unhideWhenUsed/>
    <w:rsid w:val="004E3CA5"/>
    <w:pPr>
      <w:tabs>
        <w:tab w:val="center" w:pos="4252"/>
        <w:tab w:val="right" w:pos="8504"/>
      </w:tabs>
      <w:snapToGrid w:val="0"/>
    </w:pPr>
  </w:style>
  <w:style w:type="character" w:customStyle="1" w:styleId="a6">
    <w:name w:val="フッター (文字)"/>
    <w:basedOn w:val="a0"/>
    <w:link w:val="a5"/>
    <w:uiPriority w:val="99"/>
    <w:semiHidden/>
    <w:rsid w:val="004E3CA5"/>
  </w:style>
  <w:style w:type="table" w:styleId="a7">
    <w:name w:val="Table Grid"/>
    <w:basedOn w:val="a1"/>
    <w:uiPriority w:val="59"/>
    <w:rsid w:val="00673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A1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14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28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2020-11-06T05:11:00Z</dcterms:created>
  <dcterms:modified xsi:type="dcterms:W3CDTF">2021-12-13T06:23:00Z</dcterms:modified>
</cp:coreProperties>
</file>