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textAlignment w:val="baseline"/>
        <w:rPr>
          <w:rFonts w:ascii="Meiryo UI" w:eastAsia="Meiryo UI" w:hAnsi="Meiryo UI" w:cs="Times New Roman"/>
          <w:color w:val="000000"/>
          <w:kern w:val="0"/>
          <w:szCs w:val="21"/>
        </w:rPr>
      </w:pPr>
      <w:r>
        <w:rPr>
          <w:rFonts w:ascii="Meiryo UI" w:eastAsia="Meiryo UI" w:hAnsi="Meiryo UI" w:cs="ＭＳ ゴシック" w:hint="eastAsia"/>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2975609</wp:posOffset>
                </wp:positionH>
                <wp:positionV relativeFrom="paragraph">
                  <wp:posOffset>-243840</wp:posOffset>
                </wp:positionV>
                <wp:extent cx="32099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209925" cy="304800"/>
                        </a:xfrm>
                        <a:prstGeom prst="rect">
                          <a:avLst/>
                        </a:prstGeom>
                        <a:solidFill>
                          <a:schemeClr val="accent3">
                            <a:lumMod val="75000"/>
                          </a:schemeClr>
                        </a:solidFill>
                        <a:ln w="25400" cap="flat" cmpd="sng" algn="ctr">
                          <a:noFill/>
                          <a:prstDash val="solid"/>
                        </a:ln>
                        <a:effectLst/>
                      </wps:spPr>
                      <wps:txbx>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w:t>
                            </w:r>
                            <w:r>
                              <w:rPr>
                                <w:rFonts w:ascii="Meiryo UI" w:eastAsia="Meiryo UI" w:hAnsi="Meiryo UI"/>
                                <w:b/>
                                <w:color w:val="FFFFFF" w:themeColor="background1"/>
                              </w:rPr>
                              <w:t>診療所</w:t>
                            </w:r>
                            <w:r>
                              <w:rPr>
                                <w:rFonts w:ascii="Meiryo UI" w:eastAsia="Meiryo UI" w:hAnsi="Meiryo UI" w:hint="eastAsia"/>
                                <w:b/>
                                <w:color w:val="FFFFFF" w:themeColor="background1"/>
                              </w:rPr>
                              <w:t>・</w:t>
                            </w:r>
                            <w:r>
                              <w:rPr>
                                <w:rFonts w:ascii="Meiryo UI" w:eastAsia="Meiryo UI" w:hAnsi="Meiryo UI"/>
                                <w:b/>
                                <w:color w:val="FFFFFF" w:themeColor="background1"/>
                              </w:rPr>
                              <w:t>無床診療所・歯科診療所・</w:t>
                            </w:r>
                            <w:r>
                              <w:rPr>
                                <w:rFonts w:ascii="Meiryo UI" w:eastAsia="Meiryo UI" w:hAnsi="Meiryo UI" w:hint="eastAsia"/>
                                <w:b/>
                                <w:color w:val="FFFFFF" w:themeColor="background1"/>
                              </w:rPr>
                              <w:t>有床</w:t>
                            </w:r>
                            <w:r>
                              <w:rPr>
                                <w:rFonts w:ascii="Meiryo UI" w:eastAsia="Meiryo UI" w:hAnsi="Meiryo UI"/>
                                <w:b/>
                                <w:color w:val="FFFFFF" w:themeColor="background1"/>
                              </w:rPr>
                              <w:t>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4.3pt;margin-top:-19.2pt;width:25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wihAIAAN0EAAAOAAAAZHJzL2Uyb0RvYy54bWysVM1u1DAQviPxDpbvNOluC+1qs9WqVRFS&#10;aVdqUc+zjrOJZHuM7d2kvAc8AJw5Iw48DpV4C8ZOdguFE+LizNjz+803mZ50WrGNdL5BU/D9vZwz&#10;aQSWjVkV/M3N+bMjznwAU4JCIwt+Jz0/mT19Mm3tRI6wRlVKxyiI8ZPWFrwOwU6yzItaavB7aKWh&#10;xwqdhkCqW2Wlg5aia5WN8vx51qIrrUMhvafbs/6Rz1L8qpIiXFWVl4GpglNtIZ0unct4ZrMpTFYO&#10;bN2IoQz4hyo0NIaS7kKdQQC2ds0foXQjHHqswp5AnWFVNUKmHqib/fxRN9c1WJl6IXC83cHk/19Y&#10;cblZONaUNDvODGga0f3nT/cfvn7/9jH78f5LL7H9CFRr/YTsr+3CDZonMXbdVU7HL/XDugTu3Q5c&#10;2QUm6HI8yo+PR4ecCXob5wdHeUI/e/C2zoeXEjWLQsEdDS9hCpsLHygjmW5NYjKPqinPG6WSEgkj&#10;T5VjG6BRgxDShHFyV2v9Gsv+/sVhvkubOBZdUuTfoinD2oKPDg/ImAkgXlYKAonaElLerDgDtSLC&#10;i+BSDoOxkESmWOIZ+LpPmMJG8Kh4ZWKlMrFy6ChC2oMYpdAtuwHZJZZ3NBiHPWO9FecNBb4AHxbg&#10;iKJUGK1duKKjUkjV4iBxVqN797f7aE/MoVfOWqI8dfJ2DU5ypl4Z4lTcj63gtsJyK5i1PkWClnhC&#10;1SSRHFxQW7FyqG9pG+cxCz2BEZSrx2hQTkO/erTPQs7nyYz2wEK4MNdWxOARogjhTXcLzg5UCESi&#10;S9yuA0weMaK3jZ4G5+uAVZPoEiHtcST4o0I7lAYx7Htc0l/1ZPXwV5r9BAAA//8DAFBLAwQUAAYA&#10;CAAAACEAG9OWTt8AAAAJAQAADwAAAGRycy9kb3ducmV2LnhtbEyPwU7DMAyG70i8Q2QkblsyVoWu&#10;NJ0QEgfgxEBCu6VNaCsaJ2qytnt7zIndbPnT7+8v94sb2GTH2HtUsFkLYBYbb3psFXx+PK9yYDFp&#10;NHrwaBWcbYR9dX1V6sL4Gd/tdEgtoxCMhVbQpRQKzmPTWafj2geLdPv2o9OJ1rHlZtQzhbuB3wkh&#10;udM90odOB/vU2ebncHIK2u0SfC3O8+sUZfP18nYUkwhK3d4sjw/Akl3SPwx/+qQOFTnV/oQmskFB&#10;JnNJqILVNs+AEbG7zzbAahok8Krklw2qXwAAAP//AwBQSwECLQAUAAYACAAAACEAtoM4kv4AAADh&#10;AQAAEwAAAAAAAAAAAAAAAAAAAAAAW0NvbnRlbnRfVHlwZXNdLnhtbFBLAQItABQABgAIAAAAIQA4&#10;/SH/1gAAAJQBAAALAAAAAAAAAAAAAAAAAC8BAABfcmVscy8ucmVsc1BLAQItABQABgAIAAAAIQDG&#10;juwihAIAAN0EAAAOAAAAAAAAAAAAAAAAAC4CAABkcnMvZTJvRG9jLnhtbFBLAQItABQABgAIAAAA&#10;IQAb05ZO3wAAAAkBAAAPAAAAAAAAAAAAAAAAAN4EAABkcnMvZG93bnJldi54bWxQSwUGAAAAAAQA&#10;BADzAAAA6gUAAAAA&#10;" fillcolor="#76923c [2406]" stroked="f" strokeweight="2pt">
                <v:textbox inset="0,0,0,0">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w:t>
                      </w:r>
                      <w:r>
                        <w:rPr>
                          <w:rFonts w:ascii="Meiryo UI" w:eastAsia="Meiryo UI" w:hAnsi="Meiryo UI"/>
                          <w:b/>
                          <w:color w:val="FFFFFF" w:themeColor="background1"/>
                        </w:rPr>
                        <w:t>診療所</w:t>
                      </w:r>
                      <w:r>
                        <w:rPr>
                          <w:rFonts w:ascii="Meiryo UI" w:eastAsia="Meiryo UI" w:hAnsi="Meiryo UI" w:hint="eastAsia"/>
                          <w:b/>
                          <w:color w:val="FFFFFF" w:themeColor="background1"/>
                        </w:rPr>
                        <w:t>・</w:t>
                      </w:r>
                      <w:r>
                        <w:rPr>
                          <w:rFonts w:ascii="Meiryo UI" w:eastAsia="Meiryo UI" w:hAnsi="Meiryo UI"/>
                          <w:b/>
                          <w:color w:val="FFFFFF" w:themeColor="background1"/>
                        </w:rPr>
                        <w:t>無床診療所・歯科診療所・</w:t>
                      </w:r>
                      <w:r>
                        <w:rPr>
                          <w:rFonts w:ascii="Meiryo UI" w:eastAsia="Meiryo UI" w:hAnsi="Meiryo UI" w:hint="eastAsia"/>
                          <w:b/>
                          <w:color w:val="FFFFFF" w:themeColor="background1"/>
                        </w:rPr>
                        <w:t>有床</w:t>
                      </w:r>
                      <w:r>
                        <w:rPr>
                          <w:rFonts w:ascii="Meiryo UI" w:eastAsia="Meiryo UI" w:hAnsi="Meiryo UI"/>
                          <w:b/>
                          <w:color w:val="FFFFFF" w:themeColor="background1"/>
                        </w:rPr>
                        <w:t>助産所</w:t>
                      </w:r>
                    </w:p>
                  </w:txbxContent>
                </v:textbox>
              </v:rect>
            </w:pict>
          </mc:Fallback>
        </mc:AlternateContent>
      </w:r>
      <w:r>
        <w:rPr>
          <w:rFonts w:ascii="Meiryo UI" w:eastAsia="Meiryo UI" w:hAnsi="Meiryo UI" w:cs="ＭＳ ゴシック" w:hint="eastAsia"/>
          <w:color w:val="000000"/>
          <w:kern w:val="0"/>
          <w:sz w:val="28"/>
          <w:szCs w:val="28"/>
        </w:rPr>
        <w:t>●</w:t>
      </w:r>
      <w:r>
        <w:rPr>
          <w:rFonts w:ascii="Meiryo UI" w:eastAsia="Meiryo UI" w:hAnsi="Meiryo UI" w:cs="ＭＳ ゴシック" w:hint="eastAsia"/>
          <w:b/>
          <w:color w:val="000000"/>
          <w:kern w:val="0"/>
          <w:sz w:val="28"/>
          <w:szCs w:val="28"/>
        </w:rPr>
        <w:t>診療用放射線に係る安全管理体制</w:t>
      </w:r>
      <w:r>
        <w:rPr>
          <w:rFonts w:ascii="Meiryo UI" w:eastAsia="Meiryo UI" w:hAnsi="Meiryo UI" w:cs="ＭＳ ゴシック" w:hint="eastAsia"/>
          <w:b/>
          <w:bCs/>
          <w:color w:val="000000"/>
          <w:kern w:val="0"/>
          <w:sz w:val="28"/>
          <w:szCs w:val="28"/>
        </w:rPr>
        <w:t>確保状況自主点検票</w:t>
      </w:r>
      <w:r>
        <w:rPr>
          <w:rFonts w:ascii="Meiryo UI" w:eastAsia="Meiryo UI" w:hAnsi="Meiryo UI" w:cs="ＭＳ ゴシック" w:hint="eastAsia"/>
          <w:color w:val="000000"/>
          <w:kern w:val="0"/>
          <w:sz w:val="28"/>
          <w:szCs w:val="28"/>
        </w:rPr>
        <w:t>●</w:t>
      </w:r>
      <w:r>
        <w:rPr>
          <w:rFonts w:ascii="Meiryo UI" w:eastAsia="Meiryo UI" w:hAnsi="Meiryo UI" w:cs="Times New Roman"/>
          <w:color w:val="000000"/>
          <w:kern w:val="0"/>
          <w:szCs w:val="21"/>
        </w:rPr>
        <w:t xml:space="preserve"> </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貴診療所で自己点検を実施して、期日までに提出してください。</w:t>
      </w:r>
      <w:r>
        <w:rPr>
          <w:rFonts w:ascii="Meiryo UI" w:eastAsia="Meiryo UI" w:hAnsi="Meiryo UI" w:cs="ＭＳ ゴシック"/>
          <w:color w:val="000000"/>
          <w:kern w:val="0"/>
          <w:szCs w:val="21"/>
        </w:rPr>
        <w:t xml:space="preserve"> </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適合なら「○」、不適合なら「×」、該当がない項目は「－」を記入してください。</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☆印のある項目は、医療法で義務づけられた事項です。</w:t>
      </w:r>
    </w:p>
    <w:p>
      <w:pPr>
        <w:overflowPunct w:val="0"/>
        <w:spacing w:beforeLines="50" w:before="17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spacing w:val="105"/>
          <w:kern w:val="0"/>
          <w:szCs w:val="21"/>
          <w:u w:val="single" w:color="000000"/>
          <w:fitText w:val="1470" w:id="-1755077888"/>
        </w:rPr>
        <w:t>診療所</w:t>
      </w:r>
      <w:r>
        <w:rPr>
          <w:rFonts w:ascii="Meiryo UI" w:eastAsia="Meiryo UI" w:hAnsi="Meiryo UI" w:cs="ＭＳ ゴシック" w:hint="eastAsia"/>
          <w:color w:val="000000"/>
          <w:kern w:val="0"/>
          <w:szCs w:val="21"/>
          <w:u w:val="single" w:color="000000"/>
          <w:fitText w:val="1470" w:id="-1755077888"/>
        </w:rPr>
        <w:t>名</w:t>
      </w:r>
      <w:r>
        <w:rPr>
          <w:rFonts w:ascii="Meiryo UI" w:eastAsia="Meiryo UI" w:hAnsi="Meiryo UI" w:cs="ＭＳ ゴシック" w:hint="eastAsia"/>
          <w:color w:val="000000"/>
          <w:kern w:val="0"/>
          <w:szCs w:val="21"/>
          <w:u w:val="single" w:color="000000"/>
        </w:rPr>
        <w:t>：</w:t>
      </w:r>
      <w:r>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pPr>
        <w:overflowPunct w:val="0"/>
        <w:spacing w:beforeLines="35" w:before="123" w:afterLines="35" w:after="123"/>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診療所側点検者：　　　　　　　　　　　　　　　　　　　　　　　　　　　　　　　点　検　日：令和　　　年　　　月　　　日</w:t>
      </w:r>
    </w:p>
    <w:p>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保健所側担当者：　　　　　　　　　　　　　　　　　　　　　　　　　　　　　　　確　認　日：令和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095"/>
        <w:gridCol w:w="7"/>
        <w:gridCol w:w="954"/>
        <w:gridCol w:w="955"/>
      </w:tblGrid>
      <w:tr>
        <w:tc>
          <w:tcPr>
            <w:tcW w:w="7738" w:type="dxa"/>
            <w:gridSpan w:val="4"/>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spacing w:val="-20"/>
                <w:kern w:val="0"/>
                <w:sz w:val="20"/>
                <w:szCs w:val="20"/>
              </w:rPr>
            </w:pPr>
            <w:r>
              <w:rPr>
                <w:rFonts w:ascii="Meiryo UI" w:eastAsia="Meiryo UI" w:hAnsi="Meiryo UI" w:cs="Times New Roman" w:hint="eastAsia"/>
                <w:color w:val="000000"/>
                <w:spacing w:val="-20"/>
                <w:kern w:val="0"/>
                <w:sz w:val="20"/>
                <w:szCs w:val="20"/>
              </w:rPr>
              <w:t>保健所確認</w:t>
            </w: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Ⅰ　診療用放射線安全管理責任者</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1</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常勤の医療放射線安全管理責任者を配置しているか。</w:t>
            </w:r>
          </w:p>
          <w:p>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ⅰ 氏　名：</w:t>
            </w:r>
            <w:r>
              <w:rPr>
                <w:rFonts w:ascii="Meiryo UI" w:eastAsia="Meiryo UI" w:hAnsi="Meiryo UI" w:cs="Times New Roman" w:hint="eastAsia"/>
                <w:color w:val="000000"/>
                <w:kern w:val="0"/>
                <w:szCs w:val="21"/>
                <w:u w:val="single"/>
              </w:rPr>
              <w:t xml:space="preserve">　　　　　　　　　　　　　　　　　　　　　　　</w:t>
            </w:r>
          </w:p>
          <w:p>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ⅱ 資　格（該当するものに</w:t>
            </w:r>
            <w:r>
              <w:rPr>
                <w:rFonts w:ascii="Meiryo UI" w:eastAsia="Meiryo UI" w:hAnsi="Meiryo UI" w:cs="ＭＳ Ｐゴシック" w:hint="eastAsia"/>
                <w:color w:val="000000"/>
                <w:kern w:val="0"/>
                <w:szCs w:val="21"/>
              </w:rPr>
              <w:t>×）</w:t>
            </w:r>
          </w:p>
          <w:p>
            <w:pPr>
              <w:suppressAutoHyphens/>
              <w:kinsoku w:val="0"/>
              <w:wordWrap w:val="0"/>
              <w:overflowPunct w:val="0"/>
              <w:autoSpaceDE w:val="0"/>
              <w:autoSpaceDN w:val="0"/>
              <w:adjustRightInd w:val="0"/>
              <w:spacing w:line="372" w:lineRule="atLeast"/>
              <w:ind w:leftChars="55" w:left="115"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2032100399"/>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医　師　　　</w:t>
            </w:r>
            <w:sdt>
              <w:sdtPr>
                <w:rPr>
                  <w:rFonts w:ascii="Meiryo UI" w:eastAsia="Meiryo UI" w:hAnsi="Meiryo UI" w:cs="ＭＳ ゴシック" w:hint="eastAsia"/>
                  <w:color w:val="000000"/>
                  <w:kern w:val="0"/>
                  <w:szCs w:val="21"/>
                </w:rPr>
                <w:id w:val="-61489563"/>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歯科医師　　（ </w:t>
            </w:r>
            <w:sdt>
              <w:sdtPr>
                <w:rPr>
                  <w:rFonts w:ascii="Meiryo UI" w:eastAsia="Meiryo UI" w:hAnsi="Meiryo UI" w:cs="ＭＳ ゴシック" w:hint="eastAsia"/>
                  <w:color w:val="000000"/>
                  <w:kern w:val="0"/>
                  <w:szCs w:val="21"/>
                </w:rPr>
                <w:id w:val="-1985536466"/>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診療放射線技師 ）</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Ⅱ　診療用放射線の安全利用のための指針</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ＭＳ ゴシック"/>
                <w:color w:val="000000"/>
                <w:kern w:val="0"/>
                <w:sz w:val="18"/>
                <w:szCs w:val="18"/>
              </w:rPr>
            </w:pPr>
            <w:r>
              <w:rPr>
                <w:rFonts w:ascii="Meiryo UI" w:eastAsia="Meiryo UI" w:hAnsi="Meiryo UI" w:cs="ＭＳ ゴシック"/>
                <w:color w:val="000000"/>
                <w:kern w:val="0"/>
                <w:sz w:val="18"/>
                <w:szCs w:val="18"/>
              </w:rPr>
              <w:t>2</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指針を整備しているか。</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Pr>
                <w:rFonts w:ascii="Meiryo UI" w:eastAsia="Meiryo UI" w:hAnsi="Meiryo UI" w:cs="ＭＳ ゴシック" w:hint="eastAsia"/>
                <w:color w:val="000000"/>
                <w:kern w:val="0"/>
                <w:szCs w:val="21"/>
              </w:rPr>
              <w:t xml:space="preserve">ⅰ </w:t>
            </w:r>
            <w:r>
              <w:rPr>
                <w:rFonts w:ascii="Meiryo UI" w:eastAsia="Meiryo UI" w:hAnsi="Meiryo UI" w:cs="ＭＳ ゴシック" w:hint="eastAsia"/>
                <w:color w:val="000000"/>
                <w:spacing w:val="17"/>
                <w:kern w:val="0"/>
                <w:szCs w:val="21"/>
                <w:fitText w:val="1680" w:id="-1755123968"/>
              </w:rPr>
              <w:t>初回作成年月</w:t>
            </w:r>
            <w:r>
              <w:rPr>
                <w:rFonts w:ascii="Meiryo UI" w:eastAsia="Meiryo UI" w:hAnsi="Meiryo UI" w:cs="ＭＳ ゴシック" w:hint="eastAsia"/>
                <w:color w:val="000000"/>
                <w:spacing w:val="3"/>
                <w:kern w:val="0"/>
                <w:szCs w:val="21"/>
                <w:fitText w:val="1680" w:id="-1755123968"/>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日作成</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u w:val="single"/>
              </w:rPr>
            </w:pPr>
            <w:r>
              <w:rPr>
                <w:rFonts w:ascii="Meiryo UI" w:eastAsia="Meiryo UI" w:hAnsi="Meiryo UI" w:cs="ＭＳ ゴシック" w:hint="eastAsia"/>
                <w:color w:val="000000"/>
                <w:kern w:val="0"/>
                <w:szCs w:val="21"/>
              </w:rPr>
              <w:t xml:space="preserve">ⅱ </w:t>
            </w:r>
            <w:r>
              <w:rPr>
                <w:rFonts w:ascii="Meiryo UI" w:eastAsia="Meiryo UI" w:hAnsi="Meiryo UI" w:cs="ＭＳ ゴシック" w:hint="eastAsia"/>
                <w:color w:val="000000"/>
                <w:spacing w:val="5"/>
                <w:kern w:val="0"/>
                <w:szCs w:val="21"/>
                <w:fitText w:val="1680" w:id="-1755123967"/>
              </w:rPr>
              <w:t>直近の変更年月</w:t>
            </w:r>
            <w:r>
              <w:rPr>
                <w:rFonts w:ascii="Meiryo UI" w:eastAsia="Meiryo UI" w:hAnsi="Meiryo UI" w:cs="ＭＳ ゴシック" w:hint="eastAsia"/>
                <w:color w:val="000000"/>
                <w:spacing w:val="-13"/>
                <w:kern w:val="0"/>
                <w:szCs w:val="21"/>
                <w:fitText w:val="1680" w:id="-1755123967"/>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日変更</w:t>
            </w:r>
          </w:p>
          <w:p>
            <w:pPr>
              <w:pStyle w:val="a7"/>
              <w:numPr>
                <w:ilvl w:val="0"/>
                <w:numId w:val="2"/>
              </w:numPr>
              <w:suppressAutoHyphens/>
              <w:kinsoku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spacing w:val="6"/>
                <w:kern w:val="0"/>
                <w:szCs w:val="21"/>
              </w:rPr>
            </w:pPr>
            <w:r>
              <w:rPr>
                <w:rFonts w:ascii="Meiryo UI" w:eastAsia="Meiryo UI" w:hAnsi="Meiryo UI" w:cs="Times New Roman" w:hint="eastAsia"/>
                <w:spacing w:val="6"/>
                <w:kern w:val="0"/>
                <w:szCs w:val="21"/>
                <w:highlight w:val="lightGray"/>
              </w:rPr>
              <w:t>指針本文を添付してください</w:t>
            </w:r>
          </w:p>
        </w:tc>
        <w:tc>
          <w:tcPr>
            <w:tcW w:w="954" w:type="dxa"/>
            <w:tcBorders>
              <w:top w:val="single" w:sz="4" w:space="0" w:color="000000"/>
              <w:left w:val="single" w:sz="4" w:space="0" w:color="000000"/>
              <w:bottom w:val="single" w:sz="4" w:space="0" w:color="000000"/>
              <w:right w:val="single" w:sz="4" w:space="0" w:color="auto"/>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3</w:t>
            </w:r>
          </w:p>
        </w:tc>
        <w:tc>
          <w:tcPr>
            <w:tcW w:w="318" w:type="dxa"/>
            <w:tcBorders>
              <w:top w:val="single" w:sz="4" w:space="0" w:color="000000"/>
              <w:left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95"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次に掲げる事項が文書化されているか。</w:t>
            </w:r>
          </w:p>
          <w:p>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安全利用に関する基本的考え方</w:t>
            </w:r>
          </w:p>
          <w:p>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 xml:space="preserve">従事者に対する研修に関する基本的方針 </w:t>
            </w:r>
          </w:p>
          <w:p>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安全利用を目的とした改善のための方策に関する基本方針</w:t>
            </w:r>
          </w:p>
          <w:p>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放射線の過剰被ばくその他の放射線診療に関する事例発生時の対応に関する基本方針</w:t>
            </w:r>
          </w:p>
          <w:p>
            <w:pPr>
              <w:pStyle w:val="a7"/>
              <w:numPr>
                <w:ilvl w:val="0"/>
                <w:numId w:val="3"/>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医療従事者と患者間の情報共有に関する基本方針</w:t>
            </w:r>
          </w:p>
          <w:p>
            <w:pPr>
              <w:pStyle w:val="a7"/>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立入検査時に、基本方針を閲覧します</w:t>
            </w:r>
          </w:p>
        </w:tc>
        <w:tc>
          <w:tcPr>
            <w:tcW w:w="961" w:type="dxa"/>
            <w:gridSpan w:val="2"/>
            <w:tcBorders>
              <w:top w:val="single" w:sz="4" w:space="0" w:color="000000"/>
              <w:left w:val="single" w:sz="4" w:space="0" w:color="auto"/>
              <w:bottom w:val="nil"/>
              <w:right w:val="single" w:sz="4" w:space="0" w:color="auto"/>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nil"/>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Ⅲ　従事者に対する診療用放射線の安全利用のための研修</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4</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年１回以上研修を実施し、その実施内容について記録しているか。</w:t>
            </w:r>
          </w:p>
          <w:p>
            <w:pPr>
              <w:pStyle w:val="a7"/>
              <w:numPr>
                <w:ilvl w:val="0"/>
                <w:numId w:val="4"/>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過去１年間の主な開催状況（別紙添付でも可）</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研　修　項　目　　　　　</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開催年月日　　　　　　　出席者数</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ⅰ　　　　　　　　　　　　　　　　　　　令和　　　年　　　月　　　日　　　　　</w:t>
            </w:r>
            <w:bookmarkStart w:id="0" w:name="_GoBack"/>
            <w:bookmarkEnd w:id="0"/>
            <w:r>
              <w:rPr>
                <w:rFonts w:ascii="Meiryo UI" w:eastAsia="Meiryo UI" w:hAnsi="Meiryo UI" w:cs="ＭＳ ゴシック" w:hint="eastAsia"/>
                <w:color w:val="000000"/>
                <w:kern w:val="0"/>
                <w:szCs w:val="21"/>
                <w:u w:val="single" w:color="000000"/>
              </w:rPr>
              <w:t xml:space="preserve">　　　　人</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ⅱ　　　　　　　　　　　　　　　　　　　令和　　　年　　　月　　　日　　　　　　　　　人</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Ⅳ　放射線診療を受ける者の当該放射線による被ばく線量の管理及び記録</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 xml:space="preserve"> 5</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下記管理・記録対象医療機器等について、被ばく線量を適正に管理し、診療を受ける者の医療被ばくによる線量を記録しているか。</w:t>
            </w:r>
          </w:p>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（機器：IVR、CT、核医学）※使用している機器に○をつける</w:t>
            </w:r>
          </w:p>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（記録：HIS、RIS、PACS、照射録、診療録）※記録している媒体に○をつける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pPr>
        <w:rPr>
          <w:rFonts w:ascii="Meiryo UI" w:eastAsia="Meiryo UI" w:hAnsi="Meiryo UI"/>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5"/>
      </w:tblGrid>
      <w:tr>
        <w:tc>
          <w:tcPr>
            <w:tcW w:w="9647"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b/>
                <w:color w:val="000000"/>
                <w:kern w:val="0"/>
                <w:szCs w:val="21"/>
              </w:rPr>
            </w:pPr>
            <w:r>
              <w:rPr>
                <w:rFonts w:ascii="Meiryo UI" w:eastAsia="Meiryo UI" w:hAnsi="Meiryo UI" w:cs="Times New Roman" w:hint="eastAsia"/>
                <w:b/>
                <w:color w:val="000000"/>
                <w:kern w:val="0"/>
                <w:szCs w:val="21"/>
              </w:rPr>
              <w:t>Ⅴ　診療用放射線の安全利用を目的とした改善のための方策</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6</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行政機関、学術誌等から診療用放射線に関する情報を広く収集するとともに、得られた情報のうち必要なものは、従事者への周知を図っているか。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pPr>
        <w:spacing w:beforeLines="50" w:before="176"/>
        <w:rPr>
          <w:rFonts w:ascii="Meiryo UI" w:eastAsia="Meiryo UI" w:hAnsi="Meiryo UI"/>
        </w:rPr>
      </w:pPr>
      <w:r>
        <w:rPr>
          <w:rFonts w:ascii="Meiryo UI" w:eastAsia="Meiryo UI" w:hAnsi="Meiryo UI" w:hint="eastAsia"/>
        </w:rPr>
        <w:t>【医療法施行規則】（令和2年4月1日施行）</w:t>
      </w:r>
    </w:p>
    <w:p>
      <w:pPr>
        <w:rPr>
          <w:rFonts w:ascii="Meiryo UI" w:eastAsia="Meiryo UI" w:hAnsi="Meiryo UI"/>
        </w:rPr>
      </w:pPr>
      <w:r>
        <w:rPr>
          <w:rFonts w:ascii="Meiryo UI" w:eastAsia="Meiryo UI" w:hAnsi="Meiryo UI" w:hint="eastAsia"/>
        </w:rPr>
        <w:t>第１条の１１</w:t>
      </w:r>
    </w:p>
    <w:p>
      <w:pPr>
        <w:ind w:left="210" w:hangingChars="100" w:hanging="210"/>
        <w:rPr>
          <w:rFonts w:ascii="Meiryo UI" w:eastAsia="Meiryo UI" w:hAnsi="Meiryo UI"/>
        </w:rPr>
      </w:pPr>
      <w:r>
        <w:rPr>
          <w:rFonts w:ascii="Meiryo UI" w:eastAsia="Meiryo UI" w:hAnsi="Meiryo UI" w:hint="eastAsia"/>
        </w:rPr>
        <w:t>２　病院等の管理者は、前項各号に掲げる体制の確保に当たつては、次に掲げる措置を講じなければならない(ただし、第３号の２にあつては</w:t>
      </w:r>
      <w:r>
        <w:rPr>
          <w:rFonts w:ascii="Meiryo UI" w:eastAsia="Meiryo UI" w:hAnsi="Meiryo UI" w:hint="eastAsia"/>
          <w:u w:val="single"/>
        </w:rPr>
        <w:t>エックス線装置</w:t>
      </w:r>
      <w:r>
        <w:rPr>
          <w:rFonts w:ascii="Meiryo UI" w:eastAsia="Meiryo UI" w:hAnsi="Meiryo UI" w:hint="eastAsia"/>
        </w:rPr>
        <w:t>又は第２４条第１号から第８号の２までのいずれかに掲げるものを備えている病院又は</w:t>
      </w:r>
      <w:r>
        <w:rPr>
          <w:rFonts w:ascii="Meiryo UI" w:eastAsia="Meiryo UI" w:hAnsi="Meiryo UI" w:hint="eastAsia"/>
          <w:u w:val="single"/>
        </w:rPr>
        <w:t>診療所</w:t>
      </w:r>
      <w:r>
        <w:rPr>
          <w:rFonts w:ascii="Meiryo UI" w:eastAsia="Meiryo UI" w:hAnsi="Meiryo UI" w:hint="eastAsia"/>
        </w:rPr>
        <w:t>に、第４号にあつては特定機能病院及び臨床研究中核病院(以下「特定機能病院等」という。)以外の病院に限る。)。</w:t>
      </w:r>
    </w:p>
    <w:p>
      <w:pPr>
        <w:ind w:leftChars="100" w:left="420" w:hangingChars="100" w:hanging="210"/>
        <w:rPr>
          <w:rFonts w:ascii="Meiryo UI" w:eastAsia="Meiryo UI" w:hAnsi="Meiryo UI"/>
        </w:rPr>
      </w:pPr>
      <w:r>
        <w:rPr>
          <w:rFonts w:ascii="Meiryo UI" w:eastAsia="Meiryo UI" w:hAnsi="Meiryo UI" w:hint="eastAsia"/>
        </w:rPr>
        <w:t>三の二　診療用放射線に係る安全管理のための体制の確保に係る措置として、診療用放射線の利用に係る安全な管理(以下「安全利用」という。)のための</w:t>
      </w:r>
      <w:r>
        <w:rPr>
          <w:rFonts w:ascii="Meiryo UI" w:eastAsia="Meiryo UI" w:hAnsi="Meiryo UI" w:hint="eastAsia"/>
          <w:u w:val="single"/>
        </w:rPr>
        <w:t>責任者を配置</w:t>
      </w:r>
      <w:r>
        <w:rPr>
          <w:rFonts w:ascii="Meiryo UI" w:eastAsia="Meiryo UI" w:hAnsi="Meiryo UI" w:hint="eastAsia"/>
        </w:rPr>
        <w:t>し、次に掲げる事項を行わせること。</w:t>
      </w:r>
    </w:p>
    <w:p>
      <w:pPr>
        <w:ind w:firstLineChars="200" w:firstLine="420"/>
        <w:rPr>
          <w:rFonts w:ascii="Meiryo UI" w:eastAsia="Meiryo UI" w:hAnsi="Meiryo UI"/>
        </w:rPr>
      </w:pPr>
      <w:r>
        <w:rPr>
          <w:rFonts w:ascii="Meiryo UI" w:eastAsia="Meiryo UI" w:hAnsi="Meiryo UI" w:hint="eastAsia"/>
        </w:rPr>
        <w:t>イ　診療用放射線の</w:t>
      </w:r>
      <w:r>
        <w:rPr>
          <w:rFonts w:ascii="Meiryo UI" w:eastAsia="Meiryo UI" w:hAnsi="Meiryo UI" w:hint="eastAsia"/>
          <w:u w:val="single"/>
        </w:rPr>
        <w:t>安全利用のための指針の策定</w:t>
      </w:r>
    </w:p>
    <w:p>
      <w:pPr>
        <w:ind w:firstLineChars="200" w:firstLine="420"/>
        <w:rPr>
          <w:rFonts w:ascii="Meiryo UI" w:eastAsia="Meiryo UI" w:hAnsi="Meiryo UI"/>
        </w:rPr>
      </w:pPr>
      <w:r>
        <w:rPr>
          <w:rFonts w:ascii="Meiryo UI" w:eastAsia="Meiryo UI" w:hAnsi="Meiryo UI" w:hint="eastAsia"/>
        </w:rPr>
        <w:t>ロ　放射線診療に従事する者に対する診療用放射線の</w:t>
      </w:r>
      <w:r>
        <w:rPr>
          <w:rFonts w:ascii="Meiryo UI" w:eastAsia="Meiryo UI" w:hAnsi="Meiryo UI" w:hint="eastAsia"/>
          <w:u w:val="single"/>
        </w:rPr>
        <w:t>安全利用のための研修の実施</w:t>
      </w:r>
    </w:p>
    <w:p>
      <w:pPr>
        <w:ind w:leftChars="200" w:left="630" w:hangingChars="100" w:hanging="210"/>
        <w:rPr>
          <w:rFonts w:ascii="Meiryo UI" w:eastAsia="Meiryo UI" w:hAnsi="Meiryo UI"/>
        </w:rPr>
      </w:pPr>
      <w:r>
        <w:rPr>
          <w:rFonts w:ascii="Meiryo UI" w:eastAsia="Meiryo UI" w:hAnsi="Meiryo UI" w:hint="eastAsia"/>
        </w:rPr>
        <w:t>ハ　次に掲げるものを用いた放射線診療を受ける者の</w:t>
      </w:r>
      <w:r>
        <w:rPr>
          <w:rFonts w:ascii="Meiryo UI" w:eastAsia="Meiryo UI" w:hAnsi="Meiryo UI" w:hint="eastAsia"/>
          <w:u w:val="single"/>
        </w:rPr>
        <w:t>当該放射線による被ばく線量の管理及び記録その他の診療用放射線の安全利用を目的とした改善のための方策の実施</w:t>
      </w:r>
    </w:p>
    <w:p>
      <w:pPr>
        <w:ind w:firstLineChars="200" w:firstLine="420"/>
        <w:rPr>
          <w:rFonts w:ascii="Meiryo UI" w:eastAsia="Meiryo UI" w:hAnsi="Meiryo UI"/>
        </w:rPr>
      </w:pPr>
      <w:r>
        <w:rPr>
          <w:rFonts w:ascii="Meiryo UI" w:eastAsia="Meiryo UI" w:hAnsi="Meiryo UI" w:hint="eastAsia"/>
          <w:shd w:val="pct15" w:color="auto" w:fill="FFFFFF"/>
        </w:rPr>
        <w:t>(１)　厚生労働大臣の定める放射線診療に用いる医療機器</w:t>
      </w:r>
      <w:r>
        <w:rPr>
          <w:rFonts w:ascii="Meiryo UI" w:eastAsia="Meiryo UI" w:hAnsi="Meiryo UI" w:hint="eastAsia"/>
        </w:rPr>
        <w:t>※</w:t>
      </w:r>
    </w:p>
    <w:p>
      <w:pPr>
        <w:ind w:firstLineChars="200" w:firstLine="420"/>
        <w:rPr>
          <w:rFonts w:ascii="Meiryo UI" w:eastAsia="Meiryo UI" w:hAnsi="Meiryo UI"/>
        </w:rPr>
      </w:pPr>
      <w:r>
        <w:rPr>
          <w:rFonts w:ascii="Meiryo UI" w:eastAsia="Meiryo UI" w:hAnsi="Meiryo UI" w:hint="eastAsia"/>
        </w:rPr>
        <w:t>(２)　第２４条第８号に規定する陽電子断層撮影診療用放射性同位元素</w:t>
      </w:r>
    </w:p>
    <w:p>
      <w:pPr>
        <w:ind w:firstLineChars="200" w:firstLine="420"/>
        <w:rPr>
          <w:rFonts w:ascii="Meiryo UI" w:eastAsia="Meiryo UI" w:hAnsi="Meiryo UI"/>
        </w:rPr>
      </w:pPr>
      <w:r>
        <w:rPr>
          <w:rFonts w:ascii="Meiryo UI" w:eastAsia="Meiryo UI" w:hAnsi="Meiryo UI" w:hint="eastAsia"/>
        </w:rPr>
        <w:t>(３)　第２４条第８号の２に規定する診療用放射性同位元素</w:t>
      </w:r>
    </w:p>
    <w:p>
      <w:pPr>
        <w:spacing w:beforeLines="50" w:before="176"/>
        <w:ind w:firstLineChars="50" w:firstLine="105"/>
        <w:rPr>
          <w:rFonts w:ascii="Meiryo UI" w:eastAsia="Meiryo UI" w:hAnsi="Meiryo UI"/>
        </w:rPr>
      </w:pPr>
      <w:r>
        <w:rPr>
          <w:rFonts w:ascii="Meiryo UI" w:eastAsia="Meiryo UI" w:hAnsi="Meiryo UI" w:hint="eastAsia"/>
        </w:rPr>
        <w:t>※【厚生労働省告示第６１号】（平成31年3月11日）</w:t>
      </w:r>
    </w:p>
    <w:p>
      <w:pPr>
        <w:ind w:leftChars="100" w:left="210" w:firstLineChars="100" w:firstLine="210"/>
        <w:rPr>
          <w:rFonts w:ascii="Meiryo UI" w:eastAsia="Meiryo UI" w:hAnsi="Meiryo UI"/>
        </w:rPr>
      </w:pPr>
      <w:r>
        <w:rPr>
          <w:rFonts w:ascii="Meiryo UI" w:eastAsia="Meiryo UI" w:hAnsi="Meiryo UI" w:hint="eastAsia"/>
          <w:shd w:val="pct15" w:color="auto" w:fill="FFFFFF"/>
        </w:rPr>
        <w:t>医療法施行規則第１条の１１第２項第三号の二ハ(1)の規定に基づき厚生労働大臣の定める放射線診療に用いる医療機器</w:t>
      </w:r>
      <w:r>
        <w:rPr>
          <w:rFonts w:ascii="Meiryo UI" w:eastAsia="Meiryo UI" w:hAnsi="Meiryo UI" w:hint="eastAsia"/>
        </w:rPr>
        <w:t>は、次に掲げるものとする。</w:t>
      </w:r>
    </w:p>
    <w:p>
      <w:pPr>
        <w:ind w:firstLineChars="200" w:firstLine="420"/>
        <w:rPr>
          <w:rFonts w:ascii="Meiryo UI" w:eastAsia="Meiryo UI" w:hAnsi="Meiryo UI"/>
        </w:rPr>
      </w:pPr>
      <w:r>
        <w:rPr>
          <w:rFonts w:ascii="Meiryo UI" w:eastAsia="Meiryo UI" w:hAnsi="Meiryo UI" w:hint="eastAsia"/>
        </w:rPr>
        <w:t>一　移動型デジタル式循環器用X線透視診断装置</w:t>
      </w:r>
    </w:p>
    <w:p>
      <w:pPr>
        <w:ind w:firstLineChars="200" w:firstLine="420"/>
        <w:rPr>
          <w:rFonts w:ascii="Meiryo UI" w:eastAsia="Meiryo UI" w:hAnsi="Meiryo UI"/>
        </w:rPr>
      </w:pPr>
      <w:r>
        <w:rPr>
          <w:rFonts w:ascii="Meiryo UI" w:eastAsia="Meiryo UI" w:hAnsi="Meiryo UI" w:hint="eastAsia"/>
        </w:rPr>
        <w:t>二　移動型アナログ式循環器用X線透視診断装置</w:t>
      </w:r>
    </w:p>
    <w:p>
      <w:pPr>
        <w:ind w:firstLineChars="200" w:firstLine="420"/>
        <w:rPr>
          <w:rFonts w:ascii="Meiryo UI" w:eastAsia="Meiryo UI" w:hAnsi="Meiryo UI"/>
        </w:rPr>
      </w:pPr>
      <w:r>
        <w:rPr>
          <w:rFonts w:ascii="Meiryo UI" w:eastAsia="Meiryo UI" w:hAnsi="Meiryo UI" w:hint="eastAsia"/>
        </w:rPr>
        <w:t>三　据置型デジタル式循環器用X線透視診断装置</w:t>
      </w:r>
    </w:p>
    <w:p>
      <w:pPr>
        <w:ind w:firstLineChars="200" w:firstLine="420"/>
        <w:rPr>
          <w:rFonts w:ascii="Meiryo UI" w:eastAsia="Meiryo UI" w:hAnsi="Meiryo UI"/>
        </w:rPr>
      </w:pPr>
      <w:r>
        <w:rPr>
          <w:rFonts w:ascii="Meiryo UI" w:eastAsia="Meiryo UI" w:hAnsi="Meiryo UI" w:hint="eastAsia"/>
        </w:rPr>
        <w:t>四　据置型アナログ式循環器用X線透視診断装置</w:t>
      </w:r>
    </w:p>
    <w:p>
      <w:pPr>
        <w:ind w:firstLineChars="200" w:firstLine="420"/>
        <w:rPr>
          <w:rFonts w:ascii="Meiryo UI" w:eastAsia="Meiryo UI" w:hAnsi="Meiryo UI"/>
        </w:rPr>
      </w:pPr>
      <w:r>
        <w:rPr>
          <w:rFonts w:ascii="Meiryo UI" w:eastAsia="Meiryo UI" w:hAnsi="Meiryo UI" w:hint="eastAsia"/>
        </w:rPr>
        <w:t>五　X線CT組合せ型循環器X線診断装置</w:t>
      </w:r>
    </w:p>
    <w:p>
      <w:pPr>
        <w:ind w:firstLineChars="200" w:firstLine="420"/>
        <w:rPr>
          <w:rFonts w:ascii="Meiryo UI" w:eastAsia="Meiryo UI" w:hAnsi="Meiryo UI"/>
        </w:rPr>
      </w:pPr>
      <w:r>
        <w:rPr>
          <w:rFonts w:ascii="Meiryo UI" w:eastAsia="Meiryo UI" w:hAnsi="Meiryo UI" w:hint="eastAsia"/>
        </w:rPr>
        <w:t>六　全身用X線CT診断装置</w:t>
      </w:r>
    </w:p>
    <w:p>
      <w:pPr>
        <w:ind w:firstLineChars="200" w:firstLine="420"/>
        <w:rPr>
          <w:rFonts w:ascii="Meiryo UI" w:eastAsia="Meiryo UI" w:hAnsi="Meiryo UI"/>
        </w:rPr>
      </w:pPr>
      <w:r>
        <w:rPr>
          <w:rFonts w:ascii="Meiryo UI" w:eastAsia="Meiryo UI" w:hAnsi="Meiryo UI" w:hint="eastAsia"/>
        </w:rPr>
        <w:t>七　X線CT組合せ型ポジトロンCT装置</w:t>
      </w:r>
    </w:p>
    <w:p>
      <w:pPr>
        <w:ind w:firstLineChars="200" w:firstLine="420"/>
        <w:rPr>
          <w:rFonts w:ascii="Meiryo UI" w:eastAsia="Meiryo UI" w:hAnsi="Meiryo UI"/>
        </w:rPr>
      </w:pPr>
      <w:r>
        <w:rPr>
          <w:rFonts w:ascii="Meiryo UI" w:eastAsia="Meiryo UI" w:hAnsi="Meiryo UI" w:hint="eastAsia"/>
        </w:rPr>
        <w:t>八　X線CT組合せ型SPECT装置</w:t>
      </w:r>
    </w:p>
    <w:p>
      <w:pPr>
        <w:spacing w:beforeLines="50" w:before="176"/>
        <w:rPr>
          <w:rFonts w:ascii="Meiryo UI" w:eastAsia="Meiryo UI" w:hAnsi="Meiryo UI"/>
        </w:rPr>
      </w:pPr>
      <w:r>
        <w:rPr>
          <w:rFonts w:ascii="Meiryo UI" w:eastAsia="Meiryo UI" w:hAnsi="Meiryo UI" w:hint="eastAsia"/>
        </w:rPr>
        <w:t>【通知等】</w:t>
      </w:r>
    </w:p>
    <w:p>
      <w:pPr>
        <w:rPr>
          <w:rFonts w:ascii="Meiryo UI" w:eastAsia="Meiryo UI" w:hAnsi="Meiryo UI"/>
        </w:rPr>
      </w:pPr>
      <w:r>
        <w:rPr>
          <w:rFonts w:ascii="Meiryo UI" w:eastAsia="Meiryo UI" w:hAnsi="Meiryo UI" w:hint="eastAsia"/>
        </w:rPr>
        <w:t>「医療法施行規則の一部を改正する省令の施行等について」（平成31年3月12日医政発0312第7号）</w:t>
      </w:r>
    </w:p>
    <w:p>
      <w:pPr>
        <w:rPr>
          <w:rFonts w:ascii="Meiryo UI" w:eastAsia="Meiryo UI" w:hAnsi="Meiryo UI"/>
        </w:rPr>
      </w:pPr>
      <w:r>
        <w:rPr>
          <w:rFonts w:ascii="Meiryo UI" w:eastAsia="Meiryo UI" w:hAnsi="Meiryo UI" w:hint="eastAsia"/>
        </w:rPr>
        <w:t>「病院又は診療所における診療用放射線の取扱いについて」（平成31年3月15日医政発0315第4号）</w:t>
      </w:r>
    </w:p>
    <w:p>
      <w:pPr>
        <w:rPr>
          <w:rFonts w:ascii="Meiryo UI" w:eastAsia="Meiryo UI" w:hAnsi="Meiryo UI"/>
        </w:rPr>
      </w:pPr>
      <w:r>
        <w:rPr>
          <w:rFonts w:ascii="Meiryo UI" w:eastAsia="Meiryo UI" w:hAnsi="Meiryo UI" w:hint="eastAsia"/>
        </w:rPr>
        <w:t>「診療用放射線の安全利用のための指針策定に関するガイドラインについて」（令和元年10月3日医政地発1003第5号）</w:t>
      </w:r>
    </w:p>
    <w:p>
      <w:pPr>
        <w:ind w:left="210" w:hangingChars="100" w:hanging="210"/>
        <w:rPr>
          <w:rFonts w:ascii="Meiryo UI" w:eastAsia="Meiryo UI" w:hAnsi="Meiryo UI"/>
        </w:rPr>
      </w:pPr>
    </w:p>
    <w:sectPr>
      <w:footerReference w:type="default" r:id="rId7"/>
      <w:pgSz w:w="11905" w:h="16837" w:code="9"/>
      <w:pgMar w:top="1134" w:right="1077" w:bottom="851" w:left="1134" w:header="720" w:footer="567" w:gutter="0"/>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996621402"/>
      <w:docPartObj>
        <w:docPartGallery w:val="Page Numbers (Bottom of Page)"/>
        <w:docPartUnique/>
      </w:docPartObj>
    </w:sdtPr>
    <w:sdtContent>
      <w:p>
        <w:pPr>
          <w:pStyle w:val="a5"/>
          <w:jc w:val="center"/>
          <w:rPr>
            <w:rFonts w:ascii="Meiryo UI" w:eastAsia="Meiryo UI" w:hAnsi="Meiryo UI"/>
          </w:rPr>
        </w:pPr>
        <w:r>
          <w:rPr>
            <w:rFonts w:ascii="Meiryo UI" w:eastAsia="Meiryo UI" w:hAnsi="Meiryo UI"/>
          </w:rPr>
          <w:fldChar w:fldCharType="begin"/>
        </w:r>
        <w:r>
          <w:rPr>
            <w:rFonts w:ascii="Meiryo UI" w:eastAsia="Meiryo UI" w:hAnsi="Meiryo UI"/>
          </w:rPr>
          <w:instrText>PAGE   \* MERGEFORMAT</w:instrText>
        </w:r>
        <w:r>
          <w:rPr>
            <w:rFonts w:ascii="Meiryo UI" w:eastAsia="Meiryo UI" w:hAnsi="Meiryo UI"/>
          </w:rPr>
          <w:fldChar w:fldCharType="separate"/>
        </w:r>
        <w:r>
          <w:rPr>
            <w:rFonts w:ascii="Meiryo UI" w:eastAsia="Meiryo UI" w:hAnsi="Meiryo UI"/>
            <w:noProof/>
            <w:lang w:val="ja-JP"/>
          </w:rPr>
          <w:t>-</w:t>
        </w:r>
        <w:r>
          <w:rPr>
            <w:rFonts w:ascii="Meiryo UI" w:eastAsia="Meiryo UI" w:hAnsi="Meiryo UI"/>
            <w:noProof/>
          </w:rPr>
          <w:t xml:space="preserve"> 1 -</w:t>
        </w:r>
        <w:r>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A053D8"/>
    <w:multiLevelType w:val="hybridMultilevel"/>
    <w:tmpl w:val="AAD425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F159B"/>
    <w:multiLevelType w:val="hybridMultilevel"/>
    <w:tmpl w:val="E55EF2E2"/>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951D69"/>
    <w:multiLevelType w:val="hybridMultilevel"/>
    <w:tmpl w:val="D8E09F2A"/>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922CA73-94A1-4B49-812F-1C456F49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政策企画部情報システム課</cp:lastModifiedBy>
  <cp:revision>32</cp:revision>
  <cp:lastPrinted>2021-08-24T10:40:00Z</cp:lastPrinted>
  <dcterms:created xsi:type="dcterms:W3CDTF">2020-05-11T05:06:00Z</dcterms:created>
  <dcterms:modified xsi:type="dcterms:W3CDTF">2023-04-26T07:59:00Z</dcterms:modified>
</cp:coreProperties>
</file>