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C5E" w:rsidRDefault="00375C5E">
      <w:pPr>
        <w:spacing w:line="264" w:lineRule="exact"/>
        <w:jc w:val="center"/>
        <w:rPr>
          <w:b/>
          <w:sz w:val="22"/>
        </w:rPr>
      </w:pPr>
      <w:bookmarkStart w:id="0" w:name="_GoBack"/>
      <w:bookmarkEnd w:id="0"/>
      <w:r>
        <w:rPr>
          <w:b/>
          <w:sz w:val="22"/>
        </w:rPr>
        <w:t>介護保険法第</w:t>
      </w:r>
      <w:r>
        <w:rPr>
          <w:rFonts w:ascii="ＭＳ ゴシック" w:hAnsi="ＭＳ ゴシック"/>
          <w:b/>
          <w:sz w:val="22"/>
        </w:rPr>
        <w:t>70</w:t>
      </w:r>
      <w:r>
        <w:rPr>
          <w:b/>
          <w:sz w:val="22"/>
        </w:rPr>
        <w:t>条第２項各号の規定に該当しない旨の誓約書</w:t>
      </w:r>
    </w:p>
    <w:p w:rsidR="00375C5E" w:rsidRDefault="00375C5E">
      <w:pPr>
        <w:wordWrap w:val="0"/>
        <w:spacing w:line="264" w:lineRule="exact"/>
        <w:jc w:val="right"/>
      </w:pPr>
      <w:r>
        <w:t xml:space="preserve">年　　　月　　　日　</w:t>
      </w:r>
    </w:p>
    <w:p w:rsidR="00375C5E" w:rsidRDefault="00375C5E">
      <w:pPr>
        <w:spacing w:line="264" w:lineRule="exact"/>
      </w:pPr>
    </w:p>
    <w:p w:rsidR="00375C5E" w:rsidRDefault="00375C5E">
      <w:pPr>
        <w:spacing w:line="264" w:lineRule="exact"/>
      </w:pPr>
      <w:r>
        <w:t xml:space="preserve">　　茨城県知事　　殿</w:t>
      </w:r>
    </w:p>
    <w:p w:rsidR="00375C5E" w:rsidRDefault="00375C5E">
      <w:pPr>
        <w:spacing w:line="264" w:lineRule="exact"/>
      </w:pPr>
      <w:r>
        <w:t xml:space="preserve">　　　　　　　　　　　　　　　　</w:t>
      </w:r>
      <w:r>
        <w:rPr>
          <w:b/>
        </w:rPr>
        <w:t>申請者</w:t>
      </w:r>
      <w:r>
        <w:t xml:space="preserve">　　住所</w:t>
      </w:r>
    </w:p>
    <w:p w:rsidR="00375C5E" w:rsidRDefault="00375C5E">
      <w:pPr>
        <w:spacing w:line="264" w:lineRule="exact"/>
      </w:pPr>
      <w:r>
        <w:t xml:space="preserve">　　　　　　　　　　　　　　　　　　　　　（主たる事務所の所在地）</w:t>
      </w:r>
    </w:p>
    <w:p w:rsidR="00375C5E" w:rsidRDefault="00375C5E">
      <w:pPr>
        <w:spacing w:line="264" w:lineRule="exact"/>
      </w:pPr>
      <w:r>
        <w:t xml:space="preserve">　　　　　　　　　　　　　　　　　　　　　氏名　　　　　　　　　　　　　　　　　　　　　</w:t>
      </w:r>
    </w:p>
    <w:p w:rsidR="00375C5E" w:rsidRDefault="00375C5E">
      <w:pPr>
        <w:spacing w:line="264" w:lineRule="exact"/>
      </w:pPr>
      <w:r>
        <w:t xml:space="preserve">　　　　　　　　　　　　　　　　　　　　　（名称及び代表者の氏名）</w:t>
      </w:r>
    </w:p>
    <w:p w:rsidR="00375C5E" w:rsidRDefault="00375C5E">
      <w:pPr>
        <w:spacing w:line="264" w:lineRule="exact"/>
      </w:pPr>
    </w:p>
    <w:p w:rsidR="00375C5E" w:rsidRDefault="00375C5E">
      <w:pPr>
        <w:spacing w:line="264" w:lineRule="exact"/>
      </w:pPr>
      <w:r>
        <w:t xml:space="preserve">　申請者が下記のいずれにも該当しない者であることを誓約します。（但し，申請者が法人である場合は，その役員等が下記の第４から第６号まで又は第７号から第９号までに該当しないこと又は申請者が法人でない病院等である場合は，その管理者が下記の第４号から第６号まで又は第７号から第９号までに該当しないことを誓約します。）</w:t>
      </w:r>
    </w:p>
    <w:p w:rsidR="00375C5E" w:rsidRDefault="00375C5E">
      <w:pPr>
        <w:spacing w:line="264" w:lineRule="exact"/>
      </w:pPr>
    </w:p>
    <w:p w:rsidR="00375C5E" w:rsidRDefault="00375C5E">
      <w:pPr>
        <w:spacing w:line="264" w:lineRule="exact"/>
        <w:jc w:val="center"/>
      </w:pPr>
      <w:r>
        <w:t>記</w:t>
      </w:r>
    </w:p>
    <w:p w:rsidR="00375C5E" w:rsidRDefault="00375C5E"/>
    <w:tbl>
      <w:tblPr>
        <w:tblW w:w="0" w:type="auto"/>
        <w:tblInd w:w="49" w:type="dxa"/>
        <w:tblLayout w:type="fixed"/>
        <w:tblCellMar>
          <w:left w:w="0" w:type="dxa"/>
          <w:right w:w="0" w:type="dxa"/>
        </w:tblCellMar>
        <w:tblLook w:val="0000" w:firstRow="0" w:lastRow="0" w:firstColumn="0" w:lastColumn="0" w:noHBand="0" w:noVBand="0"/>
      </w:tblPr>
      <w:tblGrid>
        <w:gridCol w:w="9645"/>
      </w:tblGrid>
      <w:tr w:rsidR="00375C5E">
        <w:tblPrEx>
          <w:tblCellMar>
            <w:top w:w="0" w:type="dxa"/>
            <w:left w:w="0" w:type="dxa"/>
            <w:bottom w:w="0" w:type="dxa"/>
            <w:right w:w="0" w:type="dxa"/>
          </w:tblCellMar>
        </w:tblPrEx>
        <w:tc>
          <w:tcPr>
            <w:tcW w:w="9645" w:type="dxa"/>
            <w:tcBorders>
              <w:top w:val="single" w:sz="4" w:space="0" w:color="000000"/>
              <w:left w:val="single" w:sz="4" w:space="0" w:color="000000"/>
              <w:bottom w:val="single" w:sz="4" w:space="0" w:color="000000"/>
              <w:right w:val="single" w:sz="4" w:space="0" w:color="000000"/>
            </w:tcBorders>
            <w:tcMar>
              <w:left w:w="49" w:type="dxa"/>
              <w:right w:w="49" w:type="dxa"/>
            </w:tcMar>
          </w:tcPr>
          <w:p w:rsidR="00375C5E" w:rsidRDefault="00375C5E">
            <w:pPr>
              <w:spacing w:line="264" w:lineRule="exact"/>
              <w:ind w:rightChars="48" w:right="96" w:firstLineChars="100" w:firstLine="201"/>
            </w:pPr>
            <w:r>
              <w:t>（介護保険法第</w:t>
            </w:r>
            <w:r>
              <w:rPr>
                <w:rFonts w:ascii="ＭＳ ゴシック" w:hAnsi="ＭＳ ゴシック"/>
              </w:rPr>
              <w:t>70</w:t>
            </w:r>
            <w:r>
              <w:t>条第２項）</w:t>
            </w:r>
          </w:p>
          <w:p w:rsidR="00375C5E" w:rsidRDefault="00375C5E">
            <w:pPr>
              <w:spacing w:line="264" w:lineRule="exact"/>
              <w:ind w:left="401" w:rightChars="48" w:right="96" w:hanging="401"/>
            </w:pPr>
            <w:r>
              <w:t xml:space="preserve">　一　申請者が都道府県の条例で定める者でないとき。</w:t>
            </w:r>
          </w:p>
          <w:p w:rsidR="00375C5E" w:rsidRDefault="00375C5E">
            <w:pPr>
              <w:spacing w:line="264" w:lineRule="exact"/>
              <w:ind w:left="401" w:rightChars="48" w:right="96" w:hanging="401"/>
            </w:pPr>
            <w:r>
              <w:t xml:space="preserve">　二　当該申請に係る事業所の従業者の知識及び技能並びに人員が，第</w:t>
            </w:r>
            <w:r>
              <w:rPr>
                <w:rFonts w:ascii="ＭＳ ゴシック" w:hAnsi="ＭＳ ゴシック"/>
              </w:rPr>
              <w:t>74</w:t>
            </w:r>
            <w:r>
              <w:t>条第１項の都道府県の条例で定める基準及び同項の都道府県の条例で定める員数を満たしていないとき。</w:t>
            </w:r>
          </w:p>
          <w:p w:rsidR="00375C5E" w:rsidRDefault="00375C5E">
            <w:pPr>
              <w:spacing w:line="264" w:lineRule="exact"/>
              <w:ind w:left="401" w:rightChars="48" w:right="96" w:hanging="401"/>
            </w:pPr>
            <w:r>
              <w:t xml:space="preserve">　三　申請者が，第</w:t>
            </w:r>
            <w:r>
              <w:rPr>
                <w:rFonts w:ascii="ＭＳ ゴシック" w:hAnsi="ＭＳ ゴシック"/>
              </w:rPr>
              <w:t>74</w:t>
            </w:r>
            <w:r>
              <w:t>条第２項に規定する指定居宅サービスの事業の設備及び運営に関する基準に従って適正な居宅サービス事業の運営をすることができないと認められるとき。</w:t>
            </w:r>
          </w:p>
          <w:p w:rsidR="00375C5E" w:rsidRDefault="00375C5E">
            <w:pPr>
              <w:spacing w:line="264" w:lineRule="exact"/>
              <w:ind w:left="401" w:rightChars="48" w:right="96" w:hanging="401"/>
            </w:pPr>
            <w:r>
              <w:t xml:space="preserve">　四　申請者が，禁錮以上の刑に処せられ，その執行を終わり，又は執行を受けることがなくなるまでの者であるとき。</w:t>
            </w:r>
          </w:p>
          <w:p w:rsidR="00375C5E" w:rsidRDefault="00375C5E">
            <w:pPr>
              <w:spacing w:line="264" w:lineRule="exact"/>
              <w:ind w:left="401" w:rightChars="48" w:right="96" w:hanging="401"/>
            </w:pPr>
            <w:r>
              <w:t xml:space="preserve">　五　申請者が，この法律その他国民の保健医療若しくは福祉に関する法律で政令で定めるものの規定により罰金の刑に処せられ，その執行を終わり，又は執行を受けることがなくなるまでの者であるとき。</w:t>
            </w:r>
          </w:p>
          <w:p w:rsidR="00375C5E" w:rsidRDefault="00375C5E">
            <w:pPr>
              <w:spacing w:line="264" w:lineRule="exact"/>
              <w:ind w:left="401" w:rightChars="48" w:right="96" w:hanging="401"/>
            </w:pPr>
            <w:r>
              <w:t xml:space="preserve">　五の二　申請者が，労働に関する法律の規定であって政令で定めるものにより罰金の刑に処せられ，その執行を終わり，又は執行を受けることがなくなるまでの者であるとき。</w:t>
            </w:r>
          </w:p>
          <w:p w:rsidR="00375C5E" w:rsidRDefault="00375C5E">
            <w:pPr>
              <w:spacing w:line="264" w:lineRule="exact"/>
              <w:ind w:left="401" w:rightChars="48" w:right="96" w:hanging="401"/>
            </w:pPr>
            <w:r>
              <w:t xml:space="preserve">　五の三　申請者が，社会保険各法又は労働保険の保険料の徴収等に関する法律（昭和</w:t>
            </w:r>
            <w:r>
              <w:rPr>
                <w:rFonts w:ascii="ＭＳ ゴシック" w:hAnsi="ＭＳ ゴシック"/>
              </w:rPr>
              <w:t>44</w:t>
            </w:r>
            <w:r>
              <w:t>年法律第</w:t>
            </w:r>
            <w:r>
              <w:rPr>
                <w:rFonts w:ascii="ＭＳ ゴシック" w:hAnsi="ＭＳ ゴシック"/>
              </w:rPr>
              <w:t>84</w:t>
            </w:r>
            <w:r>
              <w:t>号）の定めるところにより納付義務を負う保険料，負担金又は掛金（地方税法の規定による国民健康保険税を含む。以下この号，第</w:t>
            </w:r>
            <w:r>
              <w:rPr>
                <w:rFonts w:ascii="ＭＳ ゴシック" w:hAnsi="ＭＳ ゴシック"/>
              </w:rPr>
              <w:t>78</w:t>
            </w:r>
            <w:r>
              <w:t>条の２第４項第５号の３，第</w:t>
            </w:r>
            <w:r>
              <w:rPr>
                <w:rFonts w:ascii="ＭＳ ゴシック" w:hAnsi="ＭＳ ゴシック"/>
              </w:rPr>
              <w:t>79</w:t>
            </w:r>
            <w:r>
              <w:t>条第２項第４号の３，第</w:t>
            </w:r>
            <w:r>
              <w:rPr>
                <w:rFonts w:ascii="ＭＳ ゴシック" w:hAnsi="ＭＳ ゴシック"/>
              </w:rPr>
              <w:t>94</w:t>
            </w:r>
            <w:r>
              <w:t>条第３項第５号の３，第</w:t>
            </w:r>
            <w:r>
              <w:rPr>
                <w:rFonts w:ascii="ＭＳ ゴシック" w:hAnsi="ＭＳ ゴシック"/>
              </w:rPr>
              <w:t>115</w:t>
            </w:r>
            <w:r>
              <w:t>条の２第２項第５号の３，第</w:t>
            </w:r>
            <w:r>
              <w:rPr>
                <w:rFonts w:ascii="ＭＳ ゴシック" w:hAnsi="ＭＳ ゴシック"/>
              </w:rPr>
              <w:t>115</w:t>
            </w:r>
            <w:r>
              <w:t>条の</w:t>
            </w:r>
            <w:r>
              <w:rPr>
                <w:rFonts w:ascii="ＭＳ ゴシック" w:hAnsi="ＭＳ ゴシック"/>
              </w:rPr>
              <w:t>12</w:t>
            </w:r>
            <w:r>
              <w:t>第２項第５号の３第</w:t>
            </w:r>
            <w:r>
              <w:rPr>
                <w:rFonts w:ascii="ＭＳ ゴシック" w:hAnsi="ＭＳ ゴシック"/>
              </w:rPr>
              <w:t>115</w:t>
            </w:r>
            <w:r>
              <w:t>条の</w:t>
            </w:r>
            <w:r>
              <w:rPr>
                <w:rFonts w:ascii="ＭＳ ゴシック" w:hAnsi="ＭＳ ゴシック"/>
              </w:rPr>
              <w:t>22</w:t>
            </w:r>
            <w:r>
              <w:t>第２項第４号の３及び第</w:t>
            </w:r>
            <w:r>
              <w:rPr>
                <w:rFonts w:ascii="ＭＳ ゴシック" w:hAnsi="ＭＳ ゴシック"/>
              </w:rPr>
              <w:t>203</w:t>
            </w:r>
            <w:r>
              <w:t>条第２項において「保険料等」という。）について当該申請をした日の前日までに，これらの法律の規定に基づく滞納処分を受け，かつ，当該処分を受けた日から正当な理由なく３月以上の期間にわたり，当該処分を受けた日以降に納期限の到来した保険料等のすべて（当該処分を受けた者が，当該処分に係る保険料等の納付義務を負うことを定める法律によって納付義務を負う保険料等に限る。第</w:t>
            </w:r>
            <w:r>
              <w:rPr>
                <w:rFonts w:ascii="ＭＳ ゴシック" w:hAnsi="ＭＳ ゴシック"/>
              </w:rPr>
              <w:t>78</w:t>
            </w:r>
            <w:r>
              <w:t>条の２第４項第５号の３，第</w:t>
            </w:r>
            <w:r>
              <w:rPr>
                <w:rFonts w:ascii="ＭＳ ゴシック" w:hAnsi="ＭＳ ゴシック"/>
              </w:rPr>
              <w:t>79</w:t>
            </w:r>
            <w:r>
              <w:t>条第２項第４号の３，第</w:t>
            </w:r>
            <w:r>
              <w:rPr>
                <w:rFonts w:ascii="ＭＳ ゴシック" w:hAnsi="ＭＳ ゴシック"/>
              </w:rPr>
              <w:t>94</w:t>
            </w:r>
            <w:r>
              <w:t>条第３項第５号の３，第</w:t>
            </w:r>
            <w:r>
              <w:rPr>
                <w:rFonts w:ascii="ＭＳ ゴシック" w:hAnsi="ＭＳ ゴシック"/>
              </w:rPr>
              <w:t>115</w:t>
            </w:r>
            <w:r>
              <w:t>条の２第２項第５号の３，第</w:t>
            </w:r>
            <w:r>
              <w:rPr>
                <w:rFonts w:ascii="ＭＳ ゴシック" w:hAnsi="ＭＳ ゴシック"/>
              </w:rPr>
              <w:t>115</w:t>
            </w:r>
            <w:r>
              <w:t>条の</w:t>
            </w:r>
            <w:r>
              <w:rPr>
                <w:rFonts w:ascii="ＭＳ ゴシック" w:hAnsi="ＭＳ ゴシック"/>
              </w:rPr>
              <w:t>12</w:t>
            </w:r>
            <w:r>
              <w:t>第２項第５号の３及び第</w:t>
            </w:r>
            <w:r>
              <w:rPr>
                <w:rFonts w:ascii="ＭＳ ゴシック" w:hAnsi="ＭＳ ゴシック"/>
              </w:rPr>
              <w:t>115</w:t>
            </w:r>
            <w:r>
              <w:t>条の</w:t>
            </w:r>
            <w:r>
              <w:rPr>
                <w:rFonts w:ascii="ＭＳ ゴシック" w:hAnsi="ＭＳ ゴシック"/>
              </w:rPr>
              <w:t>22</w:t>
            </w:r>
            <w:r>
              <w:t>第２項第４号の３において同じ。）を引き続き滞納している者であるとき。</w:t>
            </w:r>
          </w:p>
          <w:p w:rsidR="00375C5E" w:rsidRDefault="00375C5E">
            <w:pPr>
              <w:spacing w:line="264" w:lineRule="exact"/>
              <w:ind w:left="401" w:rightChars="48" w:right="96" w:hanging="401"/>
            </w:pPr>
            <w:r>
              <w:t xml:space="preserve">　六　申請者（特定施設入居者生活介護に係る指定の申請者を除く。）が，第</w:t>
            </w:r>
            <w:r>
              <w:rPr>
                <w:rFonts w:ascii="ＭＳ ゴシック" w:hAnsi="ＭＳ ゴシック"/>
              </w:rPr>
              <w:t>77</w:t>
            </w:r>
            <w:r>
              <w:t>条第１項又は第</w:t>
            </w:r>
            <w:r>
              <w:rPr>
                <w:rFonts w:ascii="ＭＳ ゴシック" w:hAnsi="ＭＳ ゴシック"/>
              </w:rPr>
              <w:t>115</w:t>
            </w:r>
            <w:r>
              <w:t>条の</w:t>
            </w:r>
            <w:r>
              <w:rPr>
                <w:rFonts w:ascii="ＭＳ ゴシック" w:hAnsi="ＭＳ ゴシック"/>
              </w:rPr>
              <w:t>35</w:t>
            </w:r>
            <w:r>
              <w:t>第６項の規定により指定（特定施設入居者生活介護に係る指定を除く。）を取り消され，その取消しの日から起算して５年を経過しない者（当該指定を取り消された者が法人である場合においては，当該取消しの処分に係る行政手続法第</w:t>
            </w:r>
            <w:r>
              <w:rPr>
                <w:rFonts w:ascii="ＭＳ ゴシック" w:hAnsi="ＭＳ ゴシック"/>
              </w:rPr>
              <w:t>15</w:t>
            </w:r>
            <w:r>
              <w:t>条の規定による通知があった日前</w:t>
            </w:r>
            <w:r>
              <w:rPr>
                <w:rFonts w:ascii="ＭＳ ゴシック" w:hAnsi="ＭＳ ゴシック"/>
              </w:rPr>
              <w:t>60</w:t>
            </w:r>
            <w:r>
              <w:t>日以内に当該法人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第５節及び第</w:t>
            </w:r>
            <w:r>
              <w:rPr>
                <w:rFonts w:ascii="ＭＳ ゴシック" w:hAnsi="ＭＳ ゴシック"/>
              </w:rPr>
              <w:t>203</w:t>
            </w:r>
            <w:r>
              <w:t>条第２項において同じ。）又はその事業所を管理する者その他の政令で定める使用人（以下「役員等」という。）であった者で当該取消しの日から起算して５年を経過しないものを含み，当該指定を取り消された者が法人でない事業所である場合においては，当該通知があった日前</w:t>
            </w:r>
            <w:r>
              <w:rPr>
                <w:rFonts w:ascii="ＭＳ ゴシック" w:hAnsi="ＭＳ ゴシック"/>
              </w:rPr>
              <w:t>60</w:t>
            </w:r>
            <w:r>
              <w:t>日以内に当該事業所の管理者であった者で当該取消しの日から起算して５年を経過しないものを含む。）であるとき。ただし，当該指定の取消しが，指定居宅サービス事業者の指定の取消しのうち当該指定の取消しの処分の理由となった事実及び当該事実の発生を防止するための当該指定居宅サービス事業者による業務管理体制の整備についての取組の状況その他の当該事実に関して当該指定居宅サービス事業者が有していた責任の程度を考慮して，この号本文に規定する指定の取消しに該当しないこととすることが相当であると認められるものとして厚生労働省令で定めるものに該当する場合を除く。</w:t>
            </w:r>
          </w:p>
          <w:p w:rsidR="00375C5E" w:rsidRDefault="00375C5E">
            <w:pPr>
              <w:spacing w:line="264" w:lineRule="exact"/>
              <w:ind w:left="401" w:rightChars="48" w:right="96" w:hanging="401"/>
            </w:pPr>
            <w:r>
              <w:lastRenderedPageBreak/>
              <w:t xml:space="preserve">　六の二　申請者（特定施設入居者生活介護に係る指定の申請者に限る。）が，第</w:t>
            </w:r>
            <w:r>
              <w:rPr>
                <w:rFonts w:ascii="ＭＳ ゴシック" w:hAnsi="ＭＳ ゴシック"/>
              </w:rPr>
              <w:t>77</w:t>
            </w:r>
            <w:r>
              <w:t>条第１項又は第</w:t>
            </w:r>
            <w:r>
              <w:rPr>
                <w:rFonts w:ascii="ＭＳ ゴシック" w:hAnsi="ＭＳ ゴシック"/>
              </w:rPr>
              <w:t>115</w:t>
            </w:r>
            <w:r>
              <w:t>条の</w:t>
            </w:r>
            <w:r>
              <w:rPr>
                <w:rFonts w:ascii="ＭＳ ゴシック" w:hAnsi="ＭＳ ゴシック"/>
              </w:rPr>
              <w:t>35</w:t>
            </w:r>
            <w:r>
              <w:t>第６項の規定により指定（特定施設入居者生活介護に係る指定に限る。）を取り消され，その取消しの日から起算して５年を経過しない者（当該指定を取り消された者が法人である場合においては，当該取消しの処分に係る行政手続法第</w:t>
            </w:r>
            <w:r>
              <w:rPr>
                <w:rFonts w:ascii="ＭＳ ゴシック" w:hAnsi="ＭＳ ゴシック"/>
              </w:rPr>
              <w:t>15</w:t>
            </w:r>
            <w:r>
              <w:t>条の規定による通知があった日前</w:t>
            </w:r>
            <w:r>
              <w:rPr>
                <w:rFonts w:ascii="ＭＳ ゴシック" w:hAnsi="ＭＳ ゴシック"/>
              </w:rPr>
              <w:t>60</w:t>
            </w:r>
            <w:r>
              <w:t>日以内に当該法人の役員等であった者で当該取消しの日から起算して５年を経過しないものを含み，当該指定を取り消された者が法人でない事業所である場合においては，当該通知があった日前</w:t>
            </w:r>
            <w:r>
              <w:rPr>
                <w:rFonts w:ascii="ＭＳ ゴシック" w:hAnsi="ＭＳ ゴシック"/>
              </w:rPr>
              <w:t>60</w:t>
            </w:r>
            <w:r>
              <w:t>日以内に当該事業所の管理者であった者で当該取消しの日から起算して５年を経過しないものを含む。）であるとき。ただし，当該指定の取消しが，指定居宅サービス事業者の指定の取消しのうち当該指定の取消しの処分の理由となった事実及び当該事実の発生を防止するための当該指定居宅サービス事業者による業務管理体制の整備についての取組の状況その他の当該事実に関して当該指定居宅サービス事業者が有していた責任の程度を考慮して，この号本文に規定する指定の取消しに該当しないこととすることが相当であると認められるものとして厚生労働省令で定めるものに該当する場合を除く。</w:t>
            </w:r>
          </w:p>
          <w:p w:rsidR="00375C5E" w:rsidRDefault="00375C5E">
            <w:pPr>
              <w:spacing w:line="264" w:lineRule="exact"/>
              <w:ind w:left="401" w:rightChars="48" w:right="96" w:hanging="401"/>
            </w:pPr>
            <w:r>
              <w:t xml:space="preserve">　六の三　申請者と密接な関係を有する者（申請者（法人に限る。以下この号において同じ。）の株式の所有その他の事由を通じて当該申請者の事業を実質的に支配し，若しくはその事業に重要な影響を与える関係にある者として厚生労働省令で定めるもの（以下この号において「申請者の親会社等」という</w:t>
            </w:r>
            <w:r>
              <w:rPr>
                <w:color w:val="auto"/>
              </w:rPr>
              <w:t>。），</w:t>
            </w:r>
            <w:r>
              <w:t>申請者の親会社等が株式の所有その他の事由を通じてその事業を実質的に支配し，若しくはその事業に重要な影響を与える関係にある者として厚生労働省令で定めるもの又は当該申請者が株式の所有その他の事由を通じてその事業を実質的に支配し，若しくはその事業に重要な影響を与える関係にある者として厚生労働省令で定めるもののうち，当該申請者と厚生労働省令で定める密接な関係を有する法人をいう。以下この章において同じ。）が，第</w:t>
            </w:r>
            <w:r>
              <w:rPr>
                <w:rFonts w:ascii="ＭＳ ゴシック" w:hAnsi="ＭＳ ゴシック"/>
              </w:rPr>
              <w:t>77</w:t>
            </w:r>
            <w:r>
              <w:t>条第１項又は第</w:t>
            </w:r>
            <w:r>
              <w:rPr>
                <w:rFonts w:ascii="ＭＳ ゴシック" w:hAnsi="ＭＳ ゴシック"/>
              </w:rPr>
              <w:t>115</w:t>
            </w:r>
            <w:r>
              <w:t>条の</w:t>
            </w:r>
            <w:r>
              <w:rPr>
                <w:rFonts w:ascii="ＭＳ ゴシック" w:hAnsi="ＭＳ ゴシック"/>
              </w:rPr>
              <w:t>35</w:t>
            </w:r>
            <w:r>
              <w:t>第６項の規定により指定を取り消され，その取消しの日から起算して５年を経過していないとき。ただし，当該指定の取消しが，指定居宅サービス事業者の指定の取消しのうち当該指定の取消しの処分の理由となった事実及び当該事実の発生を防止するための当該指定居宅サービス事業者による業務管理体制の整備についての取組の状況その他の当該事実に関して当該指定居宅サービス事業者が有していた責任の程度を考慮して，この号本文に規定する指定の取消しに該当しないこととすることが相当であると認められるものとして厚生労働省令で定めるものに該当する場合を除く。</w:t>
            </w:r>
          </w:p>
          <w:p w:rsidR="00375C5E" w:rsidRDefault="00375C5E">
            <w:pPr>
              <w:spacing w:line="264" w:lineRule="exact"/>
              <w:ind w:left="401" w:rightChars="48" w:right="96" w:hanging="401"/>
            </w:pPr>
            <w:r>
              <w:t xml:space="preserve">　七　申請者が，第</w:t>
            </w:r>
            <w:r>
              <w:rPr>
                <w:rFonts w:ascii="ＭＳ ゴシック" w:hAnsi="ＭＳ ゴシック"/>
              </w:rPr>
              <w:t>77</w:t>
            </w:r>
            <w:r>
              <w:t>条第１項又は第</w:t>
            </w:r>
            <w:r>
              <w:rPr>
                <w:rFonts w:ascii="ＭＳ ゴシック" w:hAnsi="ＭＳ ゴシック"/>
              </w:rPr>
              <w:t>115</w:t>
            </w:r>
            <w:r>
              <w:t>条の</w:t>
            </w:r>
            <w:r>
              <w:rPr>
                <w:rFonts w:ascii="ＭＳ ゴシック" w:hAnsi="ＭＳ ゴシック"/>
              </w:rPr>
              <w:t>35</w:t>
            </w:r>
            <w:r>
              <w:t>第６項の規定による指定の取消しの処分に係る行政手続法第</w:t>
            </w:r>
            <w:r>
              <w:rPr>
                <w:rFonts w:ascii="ＭＳ ゴシック" w:hAnsi="ＭＳ ゴシック"/>
              </w:rPr>
              <w:t>15</w:t>
            </w:r>
            <w:r>
              <w:t>条の規定による通知があった日から当該処分をする日又は処分をしないことを決定する日までの間に第</w:t>
            </w:r>
            <w:r>
              <w:rPr>
                <w:rFonts w:ascii="ＭＳ ゴシック" w:hAnsi="ＭＳ ゴシック"/>
              </w:rPr>
              <w:t>75</w:t>
            </w:r>
            <w:r>
              <w:t>条第２項の規定による事業の廃止の届出をした者（当該事業の廃止について相当の理由がある者を除く。）で，当該届出の日から起算して５年を経過しないものであるとき。</w:t>
            </w:r>
          </w:p>
          <w:p w:rsidR="00375C5E" w:rsidRDefault="00375C5E">
            <w:pPr>
              <w:spacing w:line="264" w:lineRule="exact"/>
              <w:ind w:left="401" w:rightChars="48" w:right="96" w:hanging="401"/>
            </w:pPr>
            <w:r>
              <w:t xml:space="preserve">　七の二　申請者が，第</w:t>
            </w:r>
            <w:r>
              <w:rPr>
                <w:rFonts w:ascii="ＭＳ ゴシック" w:hAnsi="ＭＳ ゴシック"/>
              </w:rPr>
              <w:t>76</w:t>
            </w:r>
            <w:r>
              <w:t>条第１項の規定による検査が行われた日から聴聞決定予定日（当該検査の結果に基づき第</w:t>
            </w:r>
            <w:r>
              <w:rPr>
                <w:rFonts w:ascii="ＭＳ ゴシック" w:hAnsi="ＭＳ ゴシック"/>
              </w:rPr>
              <w:t>77</w:t>
            </w:r>
            <w:r>
              <w:t>条第１項の規定による指定の取消しの処分に係る聴聞を行うか否かの決定をすることが見込まれる日として厚生労働省令で定めるところにより都道府県知事が当該申請者に当該検査が行われた日から</w:t>
            </w:r>
            <w:r>
              <w:rPr>
                <w:rFonts w:ascii="ＭＳ ゴシック" w:hAnsi="ＭＳ ゴシック"/>
              </w:rPr>
              <w:t>10</w:t>
            </w:r>
            <w:r>
              <w:t>日以内に特定の日を通知した場合における当該特定の日をいう。）までの間に第</w:t>
            </w:r>
            <w:r>
              <w:rPr>
                <w:rFonts w:ascii="ＭＳ ゴシック" w:hAnsi="ＭＳ ゴシック"/>
              </w:rPr>
              <w:t>75</w:t>
            </w:r>
            <w:r>
              <w:t>条第２項の規定による事業の廃止の届出をした者（当該事業の廃止について相当の理由がある者を除く。）で，当該届出の日から起算して５年を経過しないものであるとき。</w:t>
            </w:r>
          </w:p>
          <w:p w:rsidR="00375C5E" w:rsidRDefault="00375C5E">
            <w:pPr>
              <w:spacing w:line="264" w:lineRule="exact"/>
              <w:ind w:left="401" w:rightChars="48" w:right="96" w:hanging="401"/>
            </w:pPr>
            <w:r>
              <w:t xml:space="preserve">　八　第７号に規定する期間内に第</w:t>
            </w:r>
            <w:r>
              <w:rPr>
                <w:rFonts w:ascii="ＭＳ ゴシック" w:hAnsi="ＭＳ ゴシック"/>
              </w:rPr>
              <w:t>75</w:t>
            </w:r>
            <w:r>
              <w:t>条第２項の規定による事業の廃止の届出があった場合において，申請者が，同号の通知の日前</w:t>
            </w:r>
            <w:r>
              <w:rPr>
                <w:rFonts w:ascii="ＭＳ ゴシック" w:hAnsi="ＭＳ ゴシック"/>
              </w:rPr>
              <w:t>60</w:t>
            </w:r>
            <w:r>
              <w:t>日以内に当該届出に係る法人（当該事業の廃止について相当の理由がある法人を除く。）の役員等又は当該届出に係る法人でない事業所（当該事業の廃止について相当の理由があるものを除く。）の管理者であった者で，当該届出の日から起算して５年を経過しないものであるとき。</w:t>
            </w:r>
          </w:p>
          <w:p w:rsidR="00375C5E" w:rsidRDefault="00375C5E">
            <w:pPr>
              <w:spacing w:line="264" w:lineRule="exact"/>
              <w:ind w:left="401" w:rightChars="48" w:right="96" w:hanging="401"/>
            </w:pPr>
            <w:r>
              <w:t xml:space="preserve">　九　申請者が，指定の申請前５年以内に居宅サービス等に関し不正又は著しく不当な行為をした者であるとき。</w:t>
            </w:r>
          </w:p>
          <w:p w:rsidR="00375C5E" w:rsidRDefault="00375C5E">
            <w:pPr>
              <w:spacing w:line="264" w:lineRule="exact"/>
              <w:ind w:left="401" w:rightChars="48" w:right="96" w:hanging="401"/>
            </w:pPr>
            <w:r>
              <w:t xml:space="preserve">　十　申請者（特定施設入居者生活介護に係る指定の申請者を除く。）が，法人で，その役員等のうちに第４号から第６号まで又は第７号から前号までのいずれかに該当する者のあるものであるとき。</w:t>
            </w:r>
          </w:p>
          <w:p w:rsidR="00375C5E" w:rsidRDefault="00375C5E">
            <w:pPr>
              <w:spacing w:line="264" w:lineRule="exact"/>
              <w:ind w:left="401" w:rightChars="48" w:right="96" w:hanging="401"/>
            </w:pPr>
            <w:r>
              <w:t xml:space="preserve">　十の二　申請者（特定施設入居者生活介護に係る指定の申請者に限る。）が，法人で，その役員等のうちに第４号から第５号の３まで，第６号の２又は第７号から第９号までのいずれかに該当する者のあるものであるとき。</w:t>
            </w:r>
          </w:p>
          <w:p w:rsidR="00375C5E" w:rsidRDefault="00375C5E">
            <w:pPr>
              <w:spacing w:line="264" w:lineRule="exact"/>
              <w:ind w:left="401" w:rightChars="48" w:right="96" w:hanging="401"/>
            </w:pPr>
            <w:r>
              <w:t xml:space="preserve">　十一　申請者（特定施設入居者生活介護に係る指定の申請者を除く。）が，法人でない事業所で，その管理者が第４号から第６号まで又は第７号から第９号までのいずれかに該当する者であるとき。</w:t>
            </w:r>
          </w:p>
          <w:p w:rsidR="00375C5E" w:rsidRDefault="00375C5E">
            <w:pPr>
              <w:spacing w:line="264" w:lineRule="exact"/>
              <w:ind w:left="401" w:rightChars="48" w:right="96" w:hanging="401"/>
            </w:pPr>
            <w:r>
              <w:t xml:space="preserve">　十二　申請者（特定施設入居者生活介護に係る指定の申請者に限る。）が，法人でない事業所で，その管理者が第４号から第５号の３まで，第６号の２又は第７号から第９号までのいずれかに該当する者であるとき。</w:t>
            </w:r>
          </w:p>
        </w:tc>
      </w:tr>
    </w:tbl>
    <w:p w:rsidR="00375C5E" w:rsidRDefault="00375C5E"/>
    <w:sectPr w:rsidR="00375C5E">
      <w:headerReference w:type="default" r:id="rId6"/>
      <w:footnotePr>
        <w:numRestart w:val="eachPage"/>
      </w:footnotePr>
      <w:endnotePr>
        <w:numFmt w:val="decimal"/>
      </w:endnotePr>
      <w:pgSz w:w="11906" w:h="16838"/>
      <w:pgMar w:top="1134" w:right="1134" w:bottom="1134" w:left="1134" w:header="850" w:footer="0" w:gutter="0"/>
      <w:cols w:space="720"/>
      <w:docGrid w:type="linesAndChars" w:linePitch="264" w:charSpace="1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C5E" w:rsidRDefault="00375C5E">
      <w:pPr>
        <w:spacing w:before="367"/>
      </w:pPr>
      <w:r>
        <w:continuationSeparator/>
      </w:r>
    </w:p>
  </w:endnote>
  <w:endnote w:type="continuationSeparator" w:id="0">
    <w:p w:rsidR="00375C5E" w:rsidRDefault="00375C5E">
      <w:pPr>
        <w:spacing w:before="36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C5E" w:rsidRDefault="00375C5E">
      <w:pPr>
        <w:spacing w:before="367"/>
      </w:pPr>
      <w:r>
        <w:continuationSeparator/>
      </w:r>
    </w:p>
  </w:footnote>
  <w:footnote w:type="continuationSeparator" w:id="0">
    <w:p w:rsidR="00375C5E" w:rsidRDefault="00375C5E">
      <w:pPr>
        <w:spacing w:before="367"/>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C5E" w:rsidRDefault="00375C5E">
    <w:pPr>
      <w:pStyle w:val="a3"/>
      <w:rPr>
        <w:rFonts w:hint="default"/>
      </w:rPr>
    </w:pPr>
    <w:r>
      <w:t>（参考様式７）</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dirty"/>
  <w:defaultTabStop w:val="803"/>
  <w:hyphenationZone w:val="0"/>
  <w:drawingGridHorizontalSpacing w:val="354"/>
  <w:drawingGridVerticalSpacing w:val="264"/>
  <w:displayHorizontalDrawingGridEvery w:val="0"/>
  <w:doNotShadeFormData/>
  <w:characterSpacingControl w:val="compressPunctuation"/>
  <w:noLineBreaksAfter w:lang="ja-JP" w:val="([{〈《「『【〔（［｛｢"/>
  <w:noLineBreaksBefore w:lang="ja-JP" w:val="!),.?]}、。〉》」』】〕！），．？］｝｡｣､ﾞﾟ"/>
  <w:hdrShapeDefaults>
    <o:shapedefaults v:ext="edit" spidmax="3074">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6EA"/>
    <w:rsid w:val="001636EA"/>
    <w:rsid w:val="00375C5E"/>
    <w:rsid w:val="00995F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086C93E2-957A-4A4C-8833-9FC250F4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Century"/>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eastAsia="ＭＳ ゴシック" w:hint="eastAsia"/>
      <w:color w:val="000000"/>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link w:val="a3"/>
    <w:uiPriority w:val="99"/>
    <w:rPr>
      <w:rFonts w:eastAsia="ＭＳ ゴシック"/>
      <w:color w:val="000000"/>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link w:val="a5"/>
    <w:uiPriority w:val="99"/>
    <w:rPr>
      <w:rFonts w:eastAsia="ＭＳ ゴシック"/>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630</Words>
  <Characters>3597</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企画部情報政策課</dc:creator>
  <cp:keywords/>
  <cp:lastModifiedBy>R0303XXXX</cp:lastModifiedBy>
  <cp:revision>2</cp:revision>
  <cp:lastPrinted>2014-07-31T05:44:00Z</cp:lastPrinted>
  <dcterms:created xsi:type="dcterms:W3CDTF">2025-08-21T02:01:00Z</dcterms:created>
  <dcterms:modified xsi:type="dcterms:W3CDTF">2025-08-21T02:01:00Z</dcterms:modified>
</cp:coreProperties>
</file>